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80F29" w14:textId="026DA66A" w:rsidR="00DD02FF" w:rsidRPr="003518B5" w:rsidRDefault="00DD02FF" w:rsidP="00DD02FF">
      <w:pPr>
        <w:spacing w:after="0" w:line="240" w:lineRule="auto"/>
        <w:rPr>
          <w:rFonts w:ascii="Aptos" w:eastAsia="Times New Roman" w:hAnsi="Aptos" w:cs="Aptos"/>
          <w:kern w:val="0"/>
          <w:sz w:val="20"/>
          <w:szCs w:val="20"/>
          <w14:ligatures w14:val="none"/>
        </w:rPr>
      </w:pPr>
    </w:p>
    <w:p w14:paraId="6727A119" w14:textId="77777777" w:rsidR="00DD02FF" w:rsidRPr="003518B5" w:rsidRDefault="00DD02FF" w:rsidP="00DD02FF">
      <w:pPr>
        <w:spacing w:after="0" w:line="240" w:lineRule="auto"/>
        <w:rPr>
          <w:rFonts w:ascii="Aptos" w:eastAsia="Times New Roman" w:hAnsi="Aptos" w:cs="Aptos"/>
          <w:kern w:val="0"/>
          <w:sz w:val="20"/>
          <w:szCs w:val="20"/>
          <w14:ligatures w14:val="none"/>
        </w:rPr>
      </w:pPr>
    </w:p>
    <w:p w14:paraId="47EBDF7F" w14:textId="77777777" w:rsidR="00DD02FF" w:rsidRPr="003518B5" w:rsidRDefault="00DD02FF" w:rsidP="00DD02FF">
      <w:pPr>
        <w:spacing w:after="0" w:line="240" w:lineRule="auto"/>
        <w:rPr>
          <w:rFonts w:ascii="Aptos" w:eastAsia="Times New Roman" w:hAnsi="Aptos" w:cs="Aptos"/>
          <w:kern w:val="0"/>
          <w:sz w:val="20"/>
          <w:szCs w:val="20"/>
          <w14:ligatures w14:val="none"/>
        </w:rPr>
      </w:pPr>
    </w:p>
    <w:p w14:paraId="5E54FC55" w14:textId="3C009AD1" w:rsidR="00F2138A" w:rsidRPr="003518B5" w:rsidRDefault="00DD02FF" w:rsidP="00DD02FF">
      <w:pPr>
        <w:jc w:val="center"/>
        <w:rPr>
          <w:rFonts w:ascii="Aptos" w:hAnsi="Aptos"/>
        </w:rPr>
      </w:pPr>
      <w:r w:rsidRPr="003518B5">
        <w:rPr>
          <w:rFonts w:ascii="Aptos" w:hAnsi="Aptos"/>
          <w:noProof/>
          <w:lang w:eastAsia="sl-SI"/>
        </w:rPr>
        <w:drawing>
          <wp:inline distT="0" distB="0" distL="0" distR="0" wp14:anchorId="7E401179" wp14:editId="7AEB4F15">
            <wp:extent cx="2228850" cy="1075550"/>
            <wp:effectExtent l="0" t="0" r="0" b="0"/>
            <wp:docPr id="7" name="Slika 7" descr="C:\Users\SEVEN~1.RYA\AppData\Local\Temp\7zO0057E62E\logo-um-f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VEN~1.RYA\AppData\Local\Temp\7zO0057E62E\logo-um-fo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1689" cy="1086571"/>
                    </a:xfrm>
                    <a:prstGeom prst="rect">
                      <a:avLst/>
                    </a:prstGeom>
                    <a:noFill/>
                    <a:ln>
                      <a:noFill/>
                    </a:ln>
                  </pic:spPr>
                </pic:pic>
              </a:graphicData>
            </a:graphic>
          </wp:inline>
        </w:drawing>
      </w:r>
    </w:p>
    <w:p w14:paraId="7F30B19E" w14:textId="77777777" w:rsidR="00DD02FF" w:rsidRPr="003518B5" w:rsidRDefault="00DD02FF" w:rsidP="00DD02FF">
      <w:pPr>
        <w:rPr>
          <w:rFonts w:ascii="Aptos" w:hAnsi="Aptos"/>
        </w:rPr>
      </w:pPr>
    </w:p>
    <w:p w14:paraId="23B7AF51" w14:textId="77777777" w:rsidR="00DD02FF" w:rsidRPr="003518B5" w:rsidRDefault="00DD02FF" w:rsidP="00DD02FF">
      <w:pPr>
        <w:spacing w:after="0" w:line="240" w:lineRule="auto"/>
        <w:jc w:val="center"/>
        <w:rPr>
          <w:rFonts w:ascii="Aptos" w:eastAsia="Times New Roman" w:hAnsi="Aptos"/>
          <w:b/>
          <w:lang w:eastAsia="sl-SI"/>
        </w:rPr>
      </w:pPr>
      <w:r w:rsidRPr="003518B5">
        <w:rPr>
          <w:rFonts w:ascii="Aptos" w:eastAsia="Times New Roman" w:hAnsi="Aptos"/>
          <w:b/>
          <w:lang w:eastAsia="sl-SI"/>
        </w:rPr>
        <w:t>VABILO ŠTUDENTOM</w:t>
      </w:r>
    </w:p>
    <w:p w14:paraId="58CD72F7" w14:textId="7C16BE72" w:rsidR="00DD02FF" w:rsidRPr="003518B5" w:rsidRDefault="00DD02FF" w:rsidP="00DD02FF">
      <w:pPr>
        <w:spacing w:after="0" w:line="240" w:lineRule="auto"/>
        <w:jc w:val="center"/>
        <w:rPr>
          <w:rFonts w:ascii="Aptos" w:eastAsia="Times New Roman" w:hAnsi="Aptos"/>
          <w:lang w:eastAsia="sl-SI"/>
        </w:rPr>
      </w:pPr>
      <w:r w:rsidRPr="003518B5">
        <w:rPr>
          <w:rFonts w:ascii="Aptos" w:eastAsia="Times New Roman" w:hAnsi="Aptos"/>
          <w:lang w:eastAsia="sl-SI"/>
        </w:rPr>
        <w:t>ZA SODELOVANJE PRI IZVAJANJU PROJEKTA</w:t>
      </w:r>
    </w:p>
    <w:p w14:paraId="5CC064F1" w14:textId="77777777" w:rsidR="00DD02FF" w:rsidRPr="003518B5" w:rsidRDefault="00DD02FF" w:rsidP="00DD02FF">
      <w:pPr>
        <w:spacing w:after="0" w:line="240" w:lineRule="auto"/>
        <w:jc w:val="center"/>
        <w:rPr>
          <w:rFonts w:ascii="Aptos" w:eastAsia="Times New Roman" w:hAnsi="Aptos"/>
          <w:color w:val="FF0000"/>
          <w:lang w:eastAsia="sl-SI"/>
        </w:rPr>
      </w:pPr>
    </w:p>
    <w:p w14:paraId="4A837B4A" w14:textId="77777777" w:rsidR="00FD08EF" w:rsidRPr="003518B5" w:rsidRDefault="00FD08EF" w:rsidP="00FD08EF">
      <w:pPr>
        <w:jc w:val="center"/>
        <w:rPr>
          <w:rFonts w:ascii="Aptos" w:hAnsi="Aptos" w:cs="Calibri"/>
          <w:b/>
          <w:color w:val="FF0000"/>
        </w:rPr>
      </w:pPr>
    </w:p>
    <w:p w14:paraId="7ADE67CC" w14:textId="7501FFAF" w:rsidR="00601B72" w:rsidRDefault="00601B72" w:rsidP="00DD02FF">
      <w:pPr>
        <w:jc w:val="center"/>
        <w:rPr>
          <w:rFonts w:ascii="Aptos" w:hAnsi="Aptos" w:cs="Calibri"/>
          <w:b/>
        </w:rPr>
      </w:pPr>
      <w:r w:rsidRPr="00601B72">
        <w:rPr>
          <w:rFonts w:ascii="Aptos" w:hAnsi="Aptos" w:cs="Calibri"/>
          <w:b/>
        </w:rPr>
        <w:t xml:space="preserve">Prometna varnost v lokalnem okolju: problemsko-učno sodelovanje z </w:t>
      </w:r>
      <w:proofErr w:type="spellStart"/>
      <w:r w:rsidRPr="00601B72">
        <w:rPr>
          <w:rFonts w:ascii="Aptos" w:hAnsi="Aptos" w:cs="Calibri"/>
          <w:b/>
        </w:rPr>
        <w:t>Intermatic</w:t>
      </w:r>
      <w:proofErr w:type="spellEnd"/>
      <w:r w:rsidRPr="00601B72">
        <w:rPr>
          <w:rFonts w:ascii="Aptos" w:hAnsi="Aptos" w:cs="Calibri"/>
          <w:b/>
        </w:rPr>
        <w:t xml:space="preserve"> d.o.o.</w:t>
      </w:r>
    </w:p>
    <w:p w14:paraId="3963ADA6" w14:textId="0A8A68AD" w:rsidR="00DD02FF" w:rsidRPr="003518B5" w:rsidRDefault="00DD02FF" w:rsidP="00DD02FF">
      <w:pPr>
        <w:jc w:val="center"/>
        <w:rPr>
          <w:rFonts w:ascii="Aptos" w:hAnsi="Aptos" w:cs="Calibri"/>
          <w:bCs/>
        </w:rPr>
      </w:pPr>
      <w:r w:rsidRPr="003518B5">
        <w:rPr>
          <w:rFonts w:ascii="Aptos" w:hAnsi="Aptos" w:cs="Calibri"/>
          <w:bCs/>
        </w:rPr>
        <w:t>na podlagi javnega razpisa</w:t>
      </w:r>
    </w:p>
    <w:p w14:paraId="400980F0" w14:textId="0F68B46A" w:rsidR="00DD02FF" w:rsidRPr="003518B5" w:rsidRDefault="00DD02FF" w:rsidP="00DD02FF">
      <w:pPr>
        <w:jc w:val="center"/>
        <w:rPr>
          <w:rFonts w:ascii="Aptos" w:hAnsi="Aptos" w:cs="Calibri"/>
          <w:b/>
          <w:color w:val="000000"/>
        </w:rPr>
      </w:pPr>
      <w:bookmarkStart w:id="0" w:name="_Hlk111116248"/>
      <w:r w:rsidRPr="003518B5">
        <w:rPr>
          <w:rFonts w:ascii="Aptos" w:hAnsi="Aptos" w:cs="Calibri"/>
          <w:b/>
          <w:color w:val="000000"/>
        </w:rPr>
        <w:t>»</w:t>
      </w:r>
      <w:r w:rsidR="003779F4" w:rsidRPr="003779F4">
        <w:rPr>
          <w:rFonts w:ascii="Aptos" w:hAnsi="Aptos" w:cs="Calibri"/>
          <w:b/>
          <w:color w:val="000000"/>
        </w:rPr>
        <w:t>Problemsko učenje študentov v delovno okolje: gospodarstvo, negospodarstvo in neprofitni sektor v lokalnem/regionalnem okolju 2024-2027 (PUŠ v delovno okolje 2024-2027) - 2. odpiranje 2025/2026</w:t>
      </w:r>
      <w:r w:rsidRPr="003518B5">
        <w:rPr>
          <w:rFonts w:ascii="Aptos" w:hAnsi="Aptos" w:cs="Calibri"/>
          <w:b/>
          <w:color w:val="000000"/>
        </w:rPr>
        <w:t>)«</w:t>
      </w:r>
      <w:bookmarkEnd w:id="0"/>
    </w:p>
    <w:p w14:paraId="03BFE27F" w14:textId="77777777" w:rsidR="00DD02FF" w:rsidRPr="003518B5" w:rsidRDefault="00DD02FF" w:rsidP="00DD02FF">
      <w:pPr>
        <w:jc w:val="center"/>
        <w:rPr>
          <w:rFonts w:ascii="Aptos" w:hAnsi="Aptos" w:cs="Calibri"/>
          <w:i/>
        </w:rPr>
      </w:pPr>
      <w:r w:rsidRPr="003518B5">
        <w:rPr>
          <w:rFonts w:ascii="Aptos" w:hAnsi="Aptos" w:cs="Calibri"/>
          <w:i/>
        </w:rPr>
        <w:t>v okviru</w:t>
      </w:r>
    </w:p>
    <w:p w14:paraId="6EE7A8A8" w14:textId="66F94B4F" w:rsidR="00DD7E9E" w:rsidRPr="003518B5" w:rsidRDefault="00DD7E9E" w:rsidP="00DD02FF">
      <w:pPr>
        <w:jc w:val="center"/>
        <w:rPr>
          <w:rFonts w:ascii="Aptos" w:hAnsi="Aptos" w:cs="Calibri"/>
          <w:i/>
          <w:color w:val="000000"/>
        </w:rPr>
      </w:pPr>
      <w:r w:rsidRPr="003518B5">
        <w:rPr>
          <w:rFonts w:ascii="Aptos" w:hAnsi="Aptos" w:cs="Calibri"/>
          <w:i/>
          <w:color w:val="000000"/>
        </w:rPr>
        <w:t>Programa evropske kohezijske politike v obdobju 2021-2027</w:t>
      </w:r>
    </w:p>
    <w:p w14:paraId="49B6248D" w14:textId="37CF3882" w:rsidR="00DD02FF" w:rsidRPr="003518B5" w:rsidRDefault="00DD02FF" w:rsidP="00DD02FF">
      <w:pPr>
        <w:tabs>
          <w:tab w:val="left" w:pos="6540"/>
        </w:tabs>
        <w:jc w:val="center"/>
        <w:rPr>
          <w:rFonts w:ascii="Aptos" w:hAnsi="Aptos"/>
          <w:sz w:val="20"/>
          <w:szCs w:val="20"/>
        </w:rPr>
      </w:pPr>
    </w:p>
    <w:p w14:paraId="7E05B13C" w14:textId="77777777" w:rsidR="00DD7E9E" w:rsidRPr="003518B5" w:rsidRDefault="00DD7E9E" w:rsidP="00DD02FF">
      <w:pPr>
        <w:tabs>
          <w:tab w:val="left" w:pos="6540"/>
        </w:tabs>
        <w:jc w:val="center"/>
        <w:rPr>
          <w:rFonts w:ascii="Aptos" w:hAnsi="Aptos"/>
          <w:sz w:val="20"/>
          <w:szCs w:val="20"/>
        </w:rPr>
      </w:pPr>
    </w:p>
    <w:p w14:paraId="68289019" w14:textId="77777777" w:rsidR="00DD7E9E" w:rsidRPr="003518B5" w:rsidRDefault="00DD7E9E" w:rsidP="00DD02FF">
      <w:pPr>
        <w:tabs>
          <w:tab w:val="left" w:pos="6540"/>
        </w:tabs>
        <w:jc w:val="center"/>
        <w:rPr>
          <w:rFonts w:ascii="Aptos" w:hAnsi="Aptos"/>
          <w:sz w:val="20"/>
          <w:szCs w:val="20"/>
        </w:rPr>
      </w:pPr>
    </w:p>
    <w:p w14:paraId="11779155" w14:textId="77777777" w:rsidR="00DD7E9E" w:rsidRPr="003518B5" w:rsidRDefault="00DD7E9E" w:rsidP="00DD02FF">
      <w:pPr>
        <w:tabs>
          <w:tab w:val="left" w:pos="6540"/>
        </w:tabs>
        <w:jc w:val="center"/>
        <w:rPr>
          <w:rFonts w:ascii="Aptos" w:hAnsi="Aptos"/>
          <w:sz w:val="20"/>
          <w:szCs w:val="20"/>
        </w:rPr>
      </w:pPr>
    </w:p>
    <w:p w14:paraId="658FC19C" w14:textId="77777777" w:rsidR="00DD7E9E" w:rsidRPr="003518B5" w:rsidRDefault="00DD7E9E" w:rsidP="00DD02FF">
      <w:pPr>
        <w:tabs>
          <w:tab w:val="left" w:pos="6540"/>
        </w:tabs>
        <w:jc w:val="center"/>
        <w:rPr>
          <w:rFonts w:ascii="Aptos" w:hAnsi="Aptos"/>
          <w:sz w:val="20"/>
          <w:szCs w:val="20"/>
        </w:rPr>
      </w:pPr>
    </w:p>
    <w:p w14:paraId="3777804C" w14:textId="77777777" w:rsidR="00DD7E9E" w:rsidRDefault="00DD7E9E" w:rsidP="00DD02FF">
      <w:pPr>
        <w:tabs>
          <w:tab w:val="left" w:pos="6540"/>
        </w:tabs>
        <w:jc w:val="center"/>
        <w:rPr>
          <w:rFonts w:ascii="Aptos" w:hAnsi="Aptos"/>
          <w:sz w:val="20"/>
          <w:szCs w:val="20"/>
        </w:rPr>
      </w:pPr>
    </w:p>
    <w:p w14:paraId="66BF6605" w14:textId="77777777" w:rsidR="003518B5" w:rsidRDefault="003518B5" w:rsidP="00DD7E9E">
      <w:pPr>
        <w:spacing w:after="0" w:line="240" w:lineRule="auto"/>
        <w:rPr>
          <w:rFonts w:ascii="Aptos" w:hAnsi="Aptos"/>
          <w:sz w:val="20"/>
          <w:szCs w:val="20"/>
        </w:rPr>
      </w:pPr>
    </w:p>
    <w:p w14:paraId="353A5384" w14:textId="77777777" w:rsidR="003518B5" w:rsidRDefault="003518B5" w:rsidP="00DD7E9E">
      <w:pPr>
        <w:spacing w:after="0" w:line="240" w:lineRule="auto"/>
        <w:rPr>
          <w:rFonts w:ascii="Aptos" w:hAnsi="Aptos"/>
          <w:sz w:val="20"/>
          <w:szCs w:val="20"/>
        </w:rPr>
      </w:pPr>
    </w:p>
    <w:p w14:paraId="13CA5342" w14:textId="77777777" w:rsidR="003518B5" w:rsidRDefault="003518B5" w:rsidP="00DD7E9E">
      <w:pPr>
        <w:spacing w:after="0" w:line="240" w:lineRule="auto"/>
        <w:rPr>
          <w:rFonts w:ascii="Aptos" w:hAnsi="Aptos"/>
          <w:sz w:val="20"/>
          <w:szCs w:val="20"/>
        </w:rPr>
      </w:pPr>
    </w:p>
    <w:p w14:paraId="25A539DF" w14:textId="77777777" w:rsidR="003518B5" w:rsidRDefault="003518B5" w:rsidP="00DD7E9E">
      <w:pPr>
        <w:spacing w:after="0" w:line="240" w:lineRule="auto"/>
        <w:rPr>
          <w:rFonts w:ascii="Aptos" w:hAnsi="Aptos"/>
          <w:sz w:val="20"/>
          <w:szCs w:val="20"/>
        </w:rPr>
      </w:pPr>
    </w:p>
    <w:p w14:paraId="66C0F5F2" w14:textId="77777777" w:rsidR="003518B5" w:rsidRPr="003518B5" w:rsidRDefault="003518B5" w:rsidP="00DD7E9E">
      <w:pPr>
        <w:spacing w:after="0" w:line="240" w:lineRule="auto"/>
        <w:rPr>
          <w:rFonts w:ascii="Aptos" w:hAnsi="Aptos"/>
          <w:sz w:val="20"/>
          <w:szCs w:val="20"/>
        </w:rPr>
      </w:pPr>
    </w:p>
    <w:p w14:paraId="0CDF75FA" w14:textId="77777777" w:rsidR="003518B5" w:rsidRPr="003518B5" w:rsidRDefault="003518B5" w:rsidP="00DD7E9E">
      <w:pPr>
        <w:spacing w:after="0" w:line="240" w:lineRule="auto"/>
        <w:rPr>
          <w:rFonts w:ascii="Aptos" w:hAnsi="Aptos"/>
          <w:sz w:val="20"/>
          <w:szCs w:val="20"/>
        </w:rPr>
      </w:pPr>
    </w:p>
    <w:p w14:paraId="3AA687CD" w14:textId="57B9C5A0" w:rsidR="00DD7E9E" w:rsidRPr="003518B5" w:rsidRDefault="00DD7E9E" w:rsidP="00DD7E9E">
      <w:pPr>
        <w:spacing w:after="0" w:line="240" w:lineRule="auto"/>
        <w:rPr>
          <w:rFonts w:ascii="Aptos" w:eastAsia="Times New Roman" w:hAnsi="Aptos"/>
          <w:sz w:val="18"/>
          <w:szCs w:val="18"/>
          <w:lang w:eastAsia="sl-SI"/>
        </w:rPr>
      </w:pPr>
      <w:r w:rsidRPr="003518B5">
        <w:rPr>
          <w:rFonts w:ascii="Aptos" w:eastAsia="Times New Roman" w:hAnsi="Aptos"/>
          <w:sz w:val="18"/>
          <w:szCs w:val="18"/>
          <w:lang w:eastAsia="sl-SI"/>
        </w:rPr>
        <w:lastRenderedPageBreak/>
        <w:t xml:space="preserve">Spoštovani </w:t>
      </w:r>
      <w:proofErr w:type="spellStart"/>
      <w:r w:rsidRPr="003518B5">
        <w:rPr>
          <w:rFonts w:ascii="Aptos" w:eastAsia="Times New Roman" w:hAnsi="Aptos"/>
          <w:sz w:val="18"/>
          <w:szCs w:val="18"/>
          <w:lang w:eastAsia="sl-SI"/>
        </w:rPr>
        <w:t>študenti_ke</w:t>
      </w:r>
      <w:proofErr w:type="spellEnd"/>
      <w:r w:rsidRPr="003518B5">
        <w:rPr>
          <w:rFonts w:ascii="Aptos" w:eastAsia="Times New Roman" w:hAnsi="Aptos"/>
          <w:sz w:val="18"/>
          <w:szCs w:val="18"/>
          <w:lang w:eastAsia="sl-SI"/>
        </w:rPr>
        <w:t>,</w:t>
      </w:r>
    </w:p>
    <w:p w14:paraId="21B48D81" w14:textId="77777777" w:rsidR="00DD7E9E" w:rsidRPr="003518B5" w:rsidRDefault="00DD7E9E" w:rsidP="00DD7E9E">
      <w:pPr>
        <w:rPr>
          <w:rFonts w:ascii="Aptos" w:hAnsi="Aptos"/>
          <w:b/>
          <w:sz w:val="18"/>
          <w:szCs w:val="18"/>
        </w:rPr>
      </w:pPr>
    </w:p>
    <w:p w14:paraId="26A55306" w14:textId="405614B8" w:rsidR="00DD7E9E" w:rsidRPr="003518B5" w:rsidRDefault="00DD7E9E" w:rsidP="00DD7E9E">
      <w:pPr>
        <w:jc w:val="both"/>
        <w:rPr>
          <w:rFonts w:ascii="Aptos" w:hAnsi="Aptos"/>
          <w:sz w:val="18"/>
          <w:szCs w:val="18"/>
        </w:rPr>
      </w:pPr>
      <w:r w:rsidRPr="003518B5">
        <w:rPr>
          <w:rFonts w:ascii="Aptos" w:hAnsi="Aptos"/>
          <w:sz w:val="18"/>
          <w:szCs w:val="18"/>
        </w:rPr>
        <w:t>Univerza v Mariboru, Fakulteta za organizacijske vede v sodelovanju s partnerjem iz gospodarstva</w:t>
      </w:r>
      <w:r w:rsidRPr="003518B5">
        <w:rPr>
          <w:rFonts w:ascii="Aptos" w:hAnsi="Aptos"/>
          <w:color w:val="FF0000"/>
          <w:sz w:val="18"/>
          <w:szCs w:val="18"/>
        </w:rPr>
        <w:t xml:space="preserve"> </w:t>
      </w:r>
      <w:r w:rsidR="003779F4" w:rsidRPr="003779F4">
        <w:rPr>
          <w:rFonts w:ascii="Aptos" w:hAnsi="Aptos"/>
          <w:sz w:val="18"/>
          <w:szCs w:val="18"/>
        </w:rPr>
        <w:t xml:space="preserve">partnerjem </w:t>
      </w:r>
      <w:proofErr w:type="spellStart"/>
      <w:r w:rsidR="00725776" w:rsidRPr="00725776">
        <w:rPr>
          <w:rFonts w:ascii="Aptos" w:hAnsi="Aptos"/>
          <w:sz w:val="18"/>
          <w:szCs w:val="18"/>
        </w:rPr>
        <w:t>Intermatic</w:t>
      </w:r>
      <w:proofErr w:type="spellEnd"/>
      <w:r w:rsidR="00725776" w:rsidRPr="00725776">
        <w:rPr>
          <w:rFonts w:ascii="Aptos" w:hAnsi="Aptos"/>
          <w:sz w:val="18"/>
          <w:szCs w:val="18"/>
        </w:rPr>
        <w:t xml:space="preserve"> d.o.o.</w:t>
      </w:r>
      <w:r w:rsidRPr="003518B5">
        <w:rPr>
          <w:rFonts w:ascii="Aptos" w:hAnsi="Aptos"/>
          <w:sz w:val="18"/>
          <w:szCs w:val="18"/>
        </w:rPr>
        <w:t xml:space="preserve"> razpisuje v okviru programa </w:t>
      </w:r>
      <w:r w:rsidR="003779F4" w:rsidRPr="003779F4">
        <w:rPr>
          <w:rFonts w:ascii="Aptos" w:hAnsi="Aptos"/>
          <w:sz w:val="18"/>
          <w:szCs w:val="18"/>
        </w:rPr>
        <w:t>»Problemsko učenje študentov v delovno okolje: gospodarstvo, negospodarstvo in neprofitni sektor v lokalnem/regionalnem okolju 2024-2027 (PUŠ v delovno okolje 2024-2027) - 2. odpiranje 2025/2026)«</w:t>
      </w:r>
      <w:r w:rsidRPr="003518B5">
        <w:rPr>
          <w:rFonts w:ascii="Aptos" w:hAnsi="Aptos"/>
          <w:sz w:val="18"/>
          <w:szCs w:val="18"/>
        </w:rPr>
        <w:t xml:space="preserve"> plačano raziskovalno delo, in sicer za </w:t>
      </w:r>
      <w:proofErr w:type="spellStart"/>
      <w:r w:rsidRPr="003518B5">
        <w:rPr>
          <w:rFonts w:ascii="Aptos" w:hAnsi="Aptos"/>
          <w:sz w:val="18"/>
          <w:szCs w:val="18"/>
        </w:rPr>
        <w:t>študente_ke</w:t>
      </w:r>
      <w:proofErr w:type="spellEnd"/>
      <w:r w:rsidRPr="003518B5">
        <w:rPr>
          <w:rFonts w:ascii="Aptos" w:hAnsi="Aptos"/>
          <w:sz w:val="18"/>
          <w:szCs w:val="18"/>
        </w:rPr>
        <w:t xml:space="preserve"> </w:t>
      </w:r>
      <w:r w:rsidR="003518B5" w:rsidRPr="003518B5">
        <w:rPr>
          <w:rFonts w:ascii="Aptos" w:hAnsi="Aptos"/>
          <w:sz w:val="18"/>
          <w:szCs w:val="18"/>
        </w:rPr>
        <w:t xml:space="preserve"> (</w:t>
      </w:r>
      <w:r w:rsidR="00FD08EF" w:rsidRPr="003518B5">
        <w:rPr>
          <w:rFonts w:ascii="Aptos" w:hAnsi="Aptos"/>
          <w:sz w:val="18"/>
          <w:szCs w:val="18"/>
        </w:rPr>
        <w:t>9</w:t>
      </w:r>
      <w:r w:rsidR="003518B5" w:rsidRPr="003518B5">
        <w:rPr>
          <w:rFonts w:ascii="Aptos" w:hAnsi="Aptos"/>
          <w:sz w:val="18"/>
          <w:szCs w:val="18"/>
        </w:rPr>
        <w:t>)</w:t>
      </w:r>
      <w:r w:rsidRPr="003518B5">
        <w:rPr>
          <w:rFonts w:ascii="Aptos" w:hAnsi="Aptos"/>
          <w:color w:val="FF0000"/>
          <w:sz w:val="18"/>
          <w:szCs w:val="18"/>
        </w:rPr>
        <w:t xml:space="preserve"> </w:t>
      </w:r>
      <w:r w:rsidRPr="003518B5">
        <w:rPr>
          <w:rFonts w:ascii="Aptos" w:hAnsi="Aptos"/>
          <w:sz w:val="18"/>
          <w:szCs w:val="18"/>
        </w:rPr>
        <w:t>naslednjih fakultet in študijskih programov:</w:t>
      </w:r>
    </w:p>
    <w:tbl>
      <w:tblPr>
        <w:tblStyle w:val="Tabelamrea"/>
        <w:tblW w:w="8233" w:type="dxa"/>
        <w:tblInd w:w="715" w:type="dxa"/>
        <w:tblLook w:val="04A0" w:firstRow="1" w:lastRow="0" w:firstColumn="1" w:lastColumn="0" w:noHBand="0" w:noVBand="1"/>
      </w:tblPr>
      <w:tblGrid>
        <w:gridCol w:w="2365"/>
        <w:gridCol w:w="2857"/>
        <w:gridCol w:w="1495"/>
        <w:gridCol w:w="1516"/>
      </w:tblGrid>
      <w:tr w:rsidR="003518B5" w:rsidRPr="003518B5" w14:paraId="3EBD0478" w14:textId="77777777" w:rsidTr="003518B5">
        <w:trPr>
          <w:trHeight w:val="139"/>
        </w:trPr>
        <w:tc>
          <w:tcPr>
            <w:tcW w:w="2365" w:type="dxa"/>
            <w:shd w:val="clear" w:color="auto" w:fill="83CAEB" w:themeFill="accent1" w:themeFillTint="66"/>
          </w:tcPr>
          <w:p w14:paraId="2F6ED9C2" w14:textId="77777777" w:rsidR="00DD7E9E" w:rsidRPr="003518B5" w:rsidRDefault="00DD7E9E" w:rsidP="00956740">
            <w:pPr>
              <w:jc w:val="both"/>
              <w:rPr>
                <w:rFonts w:ascii="Aptos" w:hAnsi="Aptos"/>
                <w:sz w:val="18"/>
                <w:szCs w:val="18"/>
              </w:rPr>
            </w:pPr>
            <w:r w:rsidRPr="003518B5">
              <w:rPr>
                <w:rFonts w:ascii="Aptos" w:hAnsi="Aptos"/>
                <w:sz w:val="18"/>
                <w:szCs w:val="18"/>
              </w:rPr>
              <w:t>Visokošolski zavod, na katerem je študent vpisan</w:t>
            </w:r>
          </w:p>
        </w:tc>
        <w:tc>
          <w:tcPr>
            <w:tcW w:w="2857" w:type="dxa"/>
            <w:shd w:val="clear" w:color="auto" w:fill="83CAEB" w:themeFill="accent1" w:themeFillTint="66"/>
          </w:tcPr>
          <w:p w14:paraId="4AA4B361" w14:textId="77777777" w:rsidR="00DD7E9E" w:rsidRPr="003518B5" w:rsidRDefault="00DD7E9E" w:rsidP="00956740">
            <w:pPr>
              <w:jc w:val="both"/>
              <w:rPr>
                <w:rFonts w:ascii="Aptos" w:hAnsi="Aptos"/>
                <w:sz w:val="18"/>
                <w:szCs w:val="18"/>
              </w:rPr>
            </w:pPr>
            <w:r w:rsidRPr="003518B5">
              <w:rPr>
                <w:rFonts w:ascii="Aptos" w:hAnsi="Aptos"/>
                <w:sz w:val="18"/>
                <w:szCs w:val="18"/>
              </w:rPr>
              <w:t>Naziv študijskega programa, na katerega je vpisan študent</w:t>
            </w:r>
          </w:p>
        </w:tc>
        <w:tc>
          <w:tcPr>
            <w:tcW w:w="1495" w:type="dxa"/>
            <w:shd w:val="clear" w:color="auto" w:fill="83CAEB" w:themeFill="accent1" w:themeFillTint="66"/>
          </w:tcPr>
          <w:p w14:paraId="2B826A27" w14:textId="77777777" w:rsidR="00DD7E9E" w:rsidRPr="003518B5" w:rsidRDefault="00DD7E9E" w:rsidP="00956740">
            <w:pPr>
              <w:jc w:val="both"/>
              <w:rPr>
                <w:rFonts w:ascii="Aptos" w:hAnsi="Aptos"/>
                <w:sz w:val="18"/>
                <w:szCs w:val="18"/>
              </w:rPr>
            </w:pPr>
            <w:r w:rsidRPr="003518B5">
              <w:rPr>
                <w:rFonts w:ascii="Aptos" w:hAnsi="Aptos"/>
                <w:sz w:val="18"/>
                <w:szCs w:val="18"/>
              </w:rPr>
              <w:t>Bolonjska stopnja študija</w:t>
            </w:r>
          </w:p>
        </w:tc>
        <w:tc>
          <w:tcPr>
            <w:tcW w:w="1516" w:type="dxa"/>
            <w:shd w:val="clear" w:color="auto" w:fill="83CAEB" w:themeFill="accent1" w:themeFillTint="66"/>
          </w:tcPr>
          <w:p w14:paraId="452F32CF" w14:textId="77777777" w:rsidR="00DD7E9E" w:rsidRPr="003518B5" w:rsidRDefault="00DD7E9E" w:rsidP="00956740">
            <w:pPr>
              <w:jc w:val="both"/>
              <w:rPr>
                <w:rFonts w:ascii="Aptos" w:hAnsi="Aptos"/>
                <w:sz w:val="18"/>
                <w:szCs w:val="18"/>
              </w:rPr>
            </w:pPr>
            <w:r w:rsidRPr="003518B5">
              <w:rPr>
                <w:rFonts w:ascii="Aptos" w:hAnsi="Aptos"/>
                <w:sz w:val="18"/>
                <w:szCs w:val="18"/>
              </w:rPr>
              <w:t>Število študentov</w:t>
            </w:r>
          </w:p>
        </w:tc>
      </w:tr>
      <w:tr w:rsidR="00601B72" w:rsidRPr="003518B5" w14:paraId="336EB9F8" w14:textId="77777777" w:rsidTr="00506437">
        <w:trPr>
          <w:trHeight w:val="141"/>
        </w:trPr>
        <w:tc>
          <w:tcPr>
            <w:tcW w:w="2365" w:type="dxa"/>
          </w:tcPr>
          <w:p w14:paraId="74613E31" w14:textId="60E6F4B6" w:rsidR="00601B72" w:rsidRPr="003518B5" w:rsidRDefault="00601B72" w:rsidP="00601B72">
            <w:pPr>
              <w:rPr>
                <w:rFonts w:ascii="Aptos" w:hAnsi="Aptos"/>
                <w:sz w:val="18"/>
                <w:szCs w:val="18"/>
              </w:rPr>
            </w:pPr>
            <w:r w:rsidRPr="00B21571">
              <w:t>Univerza v Mariboru, Fakulteta za organizacijske vede</w:t>
            </w:r>
          </w:p>
        </w:tc>
        <w:tc>
          <w:tcPr>
            <w:tcW w:w="2857" w:type="dxa"/>
          </w:tcPr>
          <w:p w14:paraId="519BCC65" w14:textId="7A6AFE87" w:rsidR="00601B72" w:rsidRPr="003518B5" w:rsidRDefault="00601B72" w:rsidP="00601B72">
            <w:pPr>
              <w:rPr>
                <w:rFonts w:ascii="Aptos" w:hAnsi="Aptos"/>
                <w:sz w:val="18"/>
                <w:szCs w:val="18"/>
              </w:rPr>
            </w:pPr>
            <w:r>
              <w:rPr>
                <w:rFonts w:cs="Arial"/>
                <w:i/>
                <w:szCs w:val="20"/>
                <w:lang w:eastAsia="sl-SI"/>
              </w:rPr>
              <w:t>Organizacija in management kadrovskih in izobraževalnih sistemov</w:t>
            </w:r>
          </w:p>
        </w:tc>
        <w:tc>
          <w:tcPr>
            <w:tcW w:w="1495" w:type="dxa"/>
          </w:tcPr>
          <w:p w14:paraId="60FD1C6D" w14:textId="3A6887EB" w:rsidR="00601B72" w:rsidRPr="003518B5" w:rsidRDefault="00601B72" w:rsidP="00601B72">
            <w:pPr>
              <w:rPr>
                <w:rFonts w:ascii="Aptos" w:hAnsi="Aptos"/>
                <w:sz w:val="18"/>
                <w:szCs w:val="18"/>
              </w:rPr>
            </w:pPr>
            <w:r>
              <w:rPr>
                <w:rFonts w:cs="Arial"/>
                <w:i/>
                <w:szCs w:val="20"/>
                <w:lang w:eastAsia="sl-SI"/>
              </w:rPr>
              <w:t>2. (MAG)</w:t>
            </w:r>
          </w:p>
        </w:tc>
        <w:tc>
          <w:tcPr>
            <w:tcW w:w="1516" w:type="dxa"/>
          </w:tcPr>
          <w:p w14:paraId="6938645A" w14:textId="228AFD19" w:rsidR="00601B72" w:rsidRPr="003518B5" w:rsidRDefault="00601B72" w:rsidP="00601B72">
            <w:pPr>
              <w:rPr>
                <w:rFonts w:ascii="Aptos" w:hAnsi="Aptos"/>
                <w:sz w:val="18"/>
                <w:szCs w:val="18"/>
              </w:rPr>
            </w:pPr>
            <w:r w:rsidRPr="003518B5">
              <w:rPr>
                <w:rFonts w:ascii="Aptos" w:hAnsi="Aptos"/>
                <w:sz w:val="18"/>
                <w:szCs w:val="18"/>
              </w:rPr>
              <w:t>1</w:t>
            </w:r>
          </w:p>
        </w:tc>
      </w:tr>
      <w:tr w:rsidR="00601B72" w:rsidRPr="003518B5" w14:paraId="347448A4" w14:textId="77777777" w:rsidTr="003518B5">
        <w:trPr>
          <w:trHeight w:val="139"/>
        </w:trPr>
        <w:tc>
          <w:tcPr>
            <w:tcW w:w="2365" w:type="dxa"/>
          </w:tcPr>
          <w:p w14:paraId="39E140CD" w14:textId="1547CC98" w:rsidR="00601B72" w:rsidRPr="003518B5" w:rsidRDefault="00601B72" w:rsidP="00601B72">
            <w:pPr>
              <w:rPr>
                <w:rFonts w:ascii="Aptos" w:hAnsi="Aptos"/>
                <w:sz w:val="18"/>
                <w:szCs w:val="18"/>
              </w:rPr>
            </w:pPr>
            <w:r w:rsidRPr="00B21571">
              <w:t>Univerza v Mariboru, Fakulteta za organizacijske vede</w:t>
            </w:r>
          </w:p>
        </w:tc>
        <w:tc>
          <w:tcPr>
            <w:tcW w:w="2857" w:type="dxa"/>
          </w:tcPr>
          <w:p w14:paraId="117FCCEC" w14:textId="01F3A554" w:rsidR="00601B72" w:rsidRPr="003518B5" w:rsidRDefault="00601B72" w:rsidP="00601B72">
            <w:pPr>
              <w:rPr>
                <w:rFonts w:ascii="Aptos" w:hAnsi="Aptos"/>
                <w:sz w:val="18"/>
                <w:szCs w:val="18"/>
              </w:rPr>
            </w:pPr>
            <w:r>
              <w:rPr>
                <w:rFonts w:cs="Arial"/>
                <w:i/>
                <w:szCs w:val="20"/>
                <w:lang w:eastAsia="sl-SI"/>
              </w:rPr>
              <w:t>Organizacija in management kadrovskih in izobraževalnih sistemov</w:t>
            </w:r>
          </w:p>
        </w:tc>
        <w:tc>
          <w:tcPr>
            <w:tcW w:w="1495" w:type="dxa"/>
          </w:tcPr>
          <w:p w14:paraId="6EE5220B" w14:textId="5CCB8C70" w:rsidR="00601B72" w:rsidRPr="003518B5" w:rsidRDefault="00601B72" w:rsidP="00601B72">
            <w:pPr>
              <w:rPr>
                <w:rFonts w:ascii="Aptos" w:hAnsi="Aptos"/>
                <w:sz w:val="18"/>
                <w:szCs w:val="18"/>
              </w:rPr>
            </w:pPr>
            <w:r>
              <w:rPr>
                <w:rFonts w:cs="Arial"/>
                <w:i/>
                <w:szCs w:val="20"/>
                <w:lang w:eastAsia="sl-SI"/>
              </w:rPr>
              <w:t>2. (MAG)</w:t>
            </w:r>
          </w:p>
        </w:tc>
        <w:tc>
          <w:tcPr>
            <w:tcW w:w="1516" w:type="dxa"/>
          </w:tcPr>
          <w:p w14:paraId="6757F58E" w14:textId="491C7ABA" w:rsidR="00601B72" w:rsidRPr="003518B5" w:rsidRDefault="00601B72" w:rsidP="00601B72">
            <w:pPr>
              <w:rPr>
                <w:rFonts w:ascii="Aptos" w:hAnsi="Aptos"/>
                <w:sz w:val="18"/>
                <w:szCs w:val="18"/>
              </w:rPr>
            </w:pPr>
            <w:r w:rsidRPr="003518B5">
              <w:rPr>
                <w:rFonts w:ascii="Aptos" w:hAnsi="Aptos"/>
                <w:sz w:val="18"/>
                <w:szCs w:val="18"/>
              </w:rPr>
              <w:t>1</w:t>
            </w:r>
          </w:p>
        </w:tc>
      </w:tr>
      <w:tr w:rsidR="00601B72" w:rsidRPr="003518B5" w14:paraId="733D9416" w14:textId="77777777" w:rsidTr="00823DF3">
        <w:trPr>
          <w:trHeight w:val="141"/>
        </w:trPr>
        <w:tc>
          <w:tcPr>
            <w:tcW w:w="2365" w:type="dxa"/>
          </w:tcPr>
          <w:p w14:paraId="6C137F50" w14:textId="2955377B" w:rsidR="00601B72" w:rsidRPr="003518B5" w:rsidRDefault="00601B72" w:rsidP="00601B72">
            <w:pPr>
              <w:rPr>
                <w:rFonts w:ascii="Aptos" w:hAnsi="Aptos"/>
                <w:sz w:val="18"/>
                <w:szCs w:val="18"/>
              </w:rPr>
            </w:pPr>
            <w:r w:rsidRPr="00B21571">
              <w:t>Univerza v Mariboru, Fakulteta za organizacijske vede</w:t>
            </w:r>
          </w:p>
        </w:tc>
        <w:tc>
          <w:tcPr>
            <w:tcW w:w="2857" w:type="dxa"/>
          </w:tcPr>
          <w:p w14:paraId="430801B2" w14:textId="37C07AAC" w:rsidR="00601B72" w:rsidRPr="003518B5" w:rsidRDefault="00601B72" w:rsidP="00601B72">
            <w:pPr>
              <w:rPr>
                <w:rFonts w:ascii="Aptos" w:hAnsi="Aptos"/>
                <w:sz w:val="18"/>
                <w:szCs w:val="18"/>
              </w:rPr>
            </w:pPr>
            <w:r>
              <w:rPr>
                <w:rFonts w:cs="Arial"/>
                <w:i/>
                <w:szCs w:val="20"/>
                <w:lang w:eastAsia="sl-SI"/>
              </w:rPr>
              <w:t>Organizacija in management  kadrovskih in izobraževalnih procesov</w:t>
            </w:r>
          </w:p>
        </w:tc>
        <w:tc>
          <w:tcPr>
            <w:tcW w:w="1495" w:type="dxa"/>
          </w:tcPr>
          <w:p w14:paraId="2535D738" w14:textId="725CE45B" w:rsidR="00601B72" w:rsidRPr="003518B5" w:rsidRDefault="00601B72" w:rsidP="00601B72">
            <w:pPr>
              <w:rPr>
                <w:rFonts w:ascii="Aptos" w:hAnsi="Aptos"/>
                <w:sz w:val="18"/>
                <w:szCs w:val="18"/>
              </w:rPr>
            </w:pPr>
            <w:r>
              <w:rPr>
                <w:rFonts w:cs="Arial"/>
                <w:i/>
                <w:szCs w:val="20"/>
                <w:lang w:eastAsia="sl-SI"/>
              </w:rPr>
              <w:t>1. (UN)</w:t>
            </w:r>
          </w:p>
        </w:tc>
        <w:tc>
          <w:tcPr>
            <w:tcW w:w="1516" w:type="dxa"/>
          </w:tcPr>
          <w:p w14:paraId="1D8E32BF" w14:textId="649D18D2" w:rsidR="00601B72" w:rsidRPr="003518B5" w:rsidRDefault="00601B72" w:rsidP="00601B72">
            <w:pPr>
              <w:rPr>
                <w:rFonts w:ascii="Aptos" w:hAnsi="Aptos"/>
                <w:sz w:val="18"/>
                <w:szCs w:val="18"/>
              </w:rPr>
            </w:pPr>
            <w:r w:rsidRPr="003518B5">
              <w:rPr>
                <w:rFonts w:ascii="Aptos" w:hAnsi="Aptos"/>
                <w:sz w:val="18"/>
                <w:szCs w:val="18"/>
              </w:rPr>
              <w:t>1</w:t>
            </w:r>
          </w:p>
        </w:tc>
      </w:tr>
      <w:tr w:rsidR="00601B72" w:rsidRPr="003518B5" w14:paraId="5C05DE99" w14:textId="77777777" w:rsidTr="0014608C">
        <w:trPr>
          <w:trHeight w:val="92"/>
        </w:trPr>
        <w:tc>
          <w:tcPr>
            <w:tcW w:w="2365" w:type="dxa"/>
          </w:tcPr>
          <w:p w14:paraId="1C6713DE" w14:textId="7D1966BB" w:rsidR="00601B72" w:rsidRPr="003518B5" w:rsidRDefault="00601B72" w:rsidP="00601B72">
            <w:pPr>
              <w:rPr>
                <w:rFonts w:ascii="Aptos" w:hAnsi="Aptos"/>
                <w:sz w:val="18"/>
                <w:szCs w:val="18"/>
              </w:rPr>
            </w:pPr>
            <w:r w:rsidRPr="00B21571">
              <w:t>Univerza v Mariboru, Fakulteta za organizacijske vede</w:t>
            </w:r>
          </w:p>
        </w:tc>
        <w:tc>
          <w:tcPr>
            <w:tcW w:w="2857" w:type="dxa"/>
          </w:tcPr>
          <w:p w14:paraId="3971F980" w14:textId="1B15E030" w:rsidR="00601B72" w:rsidRPr="003518B5" w:rsidRDefault="00601B72" w:rsidP="00601B72">
            <w:pPr>
              <w:rPr>
                <w:rFonts w:ascii="Aptos" w:hAnsi="Aptos"/>
                <w:sz w:val="18"/>
                <w:szCs w:val="18"/>
              </w:rPr>
            </w:pPr>
            <w:r>
              <w:rPr>
                <w:rFonts w:cs="Arial"/>
                <w:i/>
                <w:szCs w:val="20"/>
                <w:lang w:eastAsia="sl-SI"/>
              </w:rPr>
              <w:t>Organizacija in management  informacijskih sistemov</w:t>
            </w:r>
          </w:p>
        </w:tc>
        <w:tc>
          <w:tcPr>
            <w:tcW w:w="1495" w:type="dxa"/>
          </w:tcPr>
          <w:p w14:paraId="647D72C6" w14:textId="6397F2BE" w:rsidR="00601B72" w:rsidRPr="003518B5" w:rsidRDefault="00601B72" w:rsidP="00601B72">
            <w:pPr>
              <w:rPr>
                <w:rFonts w:ascii="Aptos" w:hAnsi="Aptos"/>
                <w:sz w:val="18"/>
                <w:szCs w:val="18"/>
              </w:rPr>
            </w:pPr>
            <w:r>
              <w:rPr>
                <w:rFonts w:cs="Arial"/>
                <w:i/>
                <w:szCs w:val="20"/>
                <w:lang w:eastAsia="sl-SI"/>
              </w:rPr>
              <w:t>2. (MAG)</w:t>
            </w:r>
          </w:p>
        </w:tc>
        <w:tc>
          <w:tcPr>
            <w:tcW w:w="1516" w:type="dxa"/>
          </w:tcPr>
          <w:p w14:paraId="3BA8F683" w14:textId="79CE15AA" w:rsidR="00601B72" w:rsidRPr="003518B5" w:rsidRDefault="00601B72" w:rsidP="00601B72">
            <w:pPr>
              <w:rPr>
                <w:rFonts w:ascii="Aptos" w:hAnsi="Aptos"/>
                <w:sz w:val="18"/>
                <w:szCs w:val="18"/>
              </w:rPr>
            </w:pPr>
            <w:r w:rsidRPr="003518B5">
              <w:rPr>
                <w:rFonts w:ascii="Aptos" w:hAnsi="Aptos"/>
                <w:sz w:val="18"/>
                <w:szCs w:val="18"/>
              </w:rPr>
              <w:t>1</w:t>
            </w:r>
          </w:p>
        </w:tc>
      </w:tr>
      <w:tr w:rsidR="00601B72" w:rsidRPr="003518B5" w14:paraId="14C9F055" w14:textId="77777777" w:rsidTr="0014608C">
        <w:trPr>
          <w:trHeight w:val="92"/>
        </w:trPr>
        <w:tc>
          <w:tcPr>
            <w:tcW w:w="2365" w:type="dxa"/>
          </w:tcPr>
          <w:p w14:paraId="683979B5" w14:textId="2532FC69" w:rsidR="00601B72" w:rsidRPr="003518B5" w:rsidRDefault="00601B72" w:rsidP="00601B72">
            <w:pPr>
              <w:rPr>
                <w:rFonts w:ascii="Aptos" w:hAnsi="Aptos"/>
                <w:sz w:val="18"/>
                <w:szCs w:val="18"/>
              </w:rPr>
            </w:pPr>
            <w:r w:rsidRPr="00B21571">
              <w:t>Univerza v Mariboru, Fakulteta za organizacijske vede</w:t>
            </w:r>
          </w:p>
        </w:tc>
        <w:tc>
          <w:tcPr>
            <w:tcW w:w="2857" w:type="dxa"/>
          </w:tcPr>
          <w:p w14:paraId="7FFF04B1" w14:textId="71A60178" w:rsidR="00601B72" w:rsidRPr="003518B5" w:rsidRDefault="00601B72" w:rsidP="00601B72">
            <w:pPr>
              <w:rPr>
                <w:rFonts w:ascii="Aptos" w:hAnsi="Aptos"/>
                <w:sz w:val="18"/>
                <w:szCs w:val="18"/>
              </w:rPr>
            </w:pPr>
            <w:r>
              <w:rPr>
                <w:rFonts w:cs="Arial"/>
                <w:i/>
                <w:szCs w:val="20"/>
                <w:lang w:eastAsia="sl-SI"/>
              </w:rPr>
              <w:t>Organizacija in management  informacijskih sistemov</w:t>
            </w:r>
          </w:p>
        </w:tc>
        <w:tc>
          <w:tcPr>
            <w:tcW w:w="1495" w:type="dxa"/>
          </w:tcPr>
          <w:p w14:paraId="756408BD" w14:textId="0BE31E79" w:rsidR="00601B72" w:rsidRPr="003518B5" w:rsidRDefault="00601B72" w:rsidP="00601B72">
            <w:pPr>
              <w:rPr>
                <w:rFonts w:ascii="Aptos" w:hAnsi="Aptos"/>
                <w:sz w:val="18"/>
                <w:szCs w:val="18"/>
              </w:rPr>
            </w:pPr>
            <w:r>
              <w:rPr>
                <w:rFonts w:cs="Arial"/>
                <w:i/>
                <w:szCs w:val="20"/>
                <w:lang w:eastAsia="sl-SI"/>
              </w:rPr>
              <w:t>1. (VS)</w:t>
            </w:r>
          </w:p>
        </w:tc>
        <w:tc>
          <w:tcPr>
            <w:tcW w:w="1516" w:type="dxa"/>
          </w:tcPr>
          <w:p w14:paraId="19B0200A" w14:textId="722211BE" w:rsidR="00601B72" w:rsidRPr="003518B5" w:rsidRDefault="00601B72" w:rsidP="00601B72">
            <w:pPr>
              <w:rPr>
                <w:rFonts w:ascii="Aptos" w:hAnsi="Aptos"/>
                <w:sz w:val="18"/>
                <w:szCs w:val="18"/>
              </w:rPr>
            </w:pPr>
            <w:r w:rsidRPr="003518B5">
              <w:rPr>
                <w:rFonts w:ascii="Aptos" w:hAnsi="Aptos"/>
                <w:sz w:val="18"/>
                <w:szCs w:val="18"/>
              </w:rPr>
              <w:t>1</w:t>
            </w:r>
          </w:p>
        </w:tc>
      </w:tr>
      <w:tr w:rsidR="00601B72" w:rsidRPr="003518B5" w14:paraId="0206BD73" w14:textId="77777777" w:rsidTr="0014608C">
        <w:trPr>
          <w:trHeight w:val="141"/>
        </w:trPr>
        <w:tc>
          <w:tcPr>
            <w:tcW w:w="2365" w:type="dxa"/>
          </w:tcPr>
          <w:p w14:paraId="7DFC0907" w14:textId="0B1DA7E4" w:rsidR="00601B72" w:rsidRPr="003518B5" w:rsidRDefault="00601B72" w:rsidP="00601B72">
            <w:pPr>
              <w:rPr>
                <w:rFonts w:ascii="Aptos" w:hAnsi="Aptos"/>
                <w:sz w:val="18"/>
                <w:szCs w:val="18"/>
              </w:rPr>
            </w:pPr>
            <w:r w:rsidRPr="00B21571">
              <w:t>Univerza v Ljubljani, Akademija za glasbo</w:t>
            </w:r>
          </w:p>
        </w:tc>
        <w:tc>
          <w:tcPr>
            <w:tcW w:w="2857" w:type="dxa"/>
          </w:tcPr>
          <w:p w14:paraId="1424C581" w14:textId="77777777" w:rsidR="00601B72" w:rsidRDefault="00601B72" w:rsidP="00601B72">
            <w:pPr>
              <w:rPr>
                <w:rFonts w:cs="Arial"/>
                <w:i/>
                <w:szCs w:val="20"/>
                <w:lang w:eastAsia="sl-SI"/>
              </w:rPr>
            </w:pPr>
            <w:r>
              <w:rPr>
                <w:rFonts w:cs="Arial"/>
                <w:i/>
                <w:szCs w:val="20"/>
                <w:lang w:eastAsia="sl-SI"/>
              </w:rPr>
              <w:t>Glasbena pedagogika</w:t>
            </w:r>
          </w:p>
          <w:p w14:paraId="48F33CC4" w14:textId="089340AC" w:rsidR="00601B72" w:rsidRPr="003518B5" w:rsidRDefault="00601B72" w:rsidP="00601B72">
            <w:pPr>
              <w:rPr>
                <w:rFonts w:ascii="Aptos" w:hAnsi="Aptos"/>
                <w:sz w:val="18"/>
                <w:szCs w:val="18"/>
              </w:rPr>
            </w:pPr>
          </w:p>
        </w:tc>
        <w:tc>
          <w:tcPr>
            <w:tcW w:w="1495" w:type="dxa"/>
          </w:tcPr>
          <w:p w14:paraId="366F0258" w14:textId="70418225" w:rsidR="00601B72" w:rsidRPr="003518B5" w:rsidRDefault="00601B72" w:rsidP="00601B72">
            <w:pPr>
              <w:rPr>
                <w:rFonts w:ascii="Aptos" w:hAnsi="Aptos"/>
                <w:sz w:val="18"/>
                <w:szCs w:val="18"/>
              </w:rPr>
            </w:pPr>
            <w:r>
              <w:rPr>
                <w:rFonts w:cs="Arial"/>
                <w:i/>
                <w:szCs w:val="20"/>
                <w:lang w:eastAsia="sl-SI"/>
              </w:rPr>
              <w:t>1. (UN)</w:t>
            </w:r>
          </w:p>
        </w:tc>
        <w:tc>
          <w:tcPr>
            <w:tcW w:w="1516" w:type="dxa"/>
          </w:tcPr>
          <w:p w14:paraId="5BB9CD53" w14:textId="200F90F3" w:rsidR="00601B72" w:rsidRPr="003518B5" w:rsidRDefault="00601B72" w:rsidP="00601B72">
            <w:pPr>
              <w:rPr>
                <w:rFonts w:ascii="Aptos" w:hAnsi="Aptos"/>
                <w:sz w:val="18"/>
                <w:szCs w:val="18"/>
              </w:rPr>
            </w:pPr>
            <w:r w:rsidRPr="003518B5">
              <w:rPr>
                <w:rFonts w:ascii="Aptos" w:hAnsi="Aptos"/>
                <w:sz w:val="18"/>
                <w:szCs w:val="18"/>
              </w:rPr>
              <w:t>1</w:t>
            </w:r>
          </w:p>
        </w:tc>
      </w:tr>
      <w:tr w:rsidR="00601B72" w:rsidRPr="003518B5" w14:paraId="07AAD29C" w14:textId="77777777" w:rsidTr="003518B5">
        <w:trPr>
          <w:trHeight w:val="139"/>
        </w:trPr>
        <w:tc>
          <w:tcPr>
            <w:tcW w:w="2365" w:type="dxa"/>
          </w:tcPr>
          <w:p w14:paraId="7FBB9A32" w14:textId="2AEAC160" w:rsidR="00601B72" w:rsidRPr="003518B5" w:rsidRDefault="00601B72" w:rsidP="00601B72">
            <w:pPr>
              <w:rPr>
                <w:rFonts w:ascii="Aptos" w:hAnsi="Aptos"/>
                <w:sz w:val="18"/>
                <w:szCs w:val="18"/>
              </w:rPr>
            </w:pPr>
            <w:r w:rsidRPr="00B21571">
              <w:t>Univerza v Ljubljani, Fakulteta za strojništvo</w:t>
            </w:r>
          </w:p>
        </w:tc>
        <w:tc>
          <w:tcPr>
            <w:tcW w:w="2857" w:type="dxa"/>
          </w:tcPr>
          <w:p w14:paraId="26DAE030" w14:textId="77777777" w:rsidR="00601B72" w:rsidRDefault="00601B72" w:rsidP="00601B72">
            <w:pPr>
              <w:rPr>
                <w:rFonts w:cs="Arial"/>
                <w:i/>
                <w:szCs w:val="20"/>
                <w:lang w:eastAsia="sl-SI"/>
              </w:rPr>
            </w:pPr>
            <w:r>
              <w:rPr>
                <w:rFonts w:cs="Arial"/>
                <w:i/>
                <w:szCs w:val="20"/>
                <w:lang w:eastAsia="sl-SI"/>
              </w:rPr>
              <w:t>Strojništvo</w:t>
            </w:r>
          </w:p>
          <w:p w14:paraId="5B175CE2" w14:textId="61B9901F" w:rsidR="00601B72" w:rsidRPr="003518B5" w:rsidRDefault="00601B72" w:rsidP="00601B72">
            <w:pPr>
              <w:rPr>
                <w:rFonts w:ascii="Aptos" w:hAnsi="Aptos"/>
                <w:sz w:val="18"/>
                <w:szCs w:val="18"/>
              </w:rPr>
            </w:pPr>
          </w:p>
        </w:tc>
        <w:tc>
          <w:tcPr>
            <w:tcW w:w="1495" w:type="dxa"/>
          </w:tcPr>
          <w:p w14:paraId="2A533986" w14:textId="2E383059" w:rsidR="00601B72" w:rsidRPr="003518B5" w:rsidRDefault="00601B72" w:rsidP="00601B72">
            <w:pPr>
              <w:rPr>
                <w:rFonts w:ascii="Aptos" w:hAnsi="Aptos"/>
                <w:sz w:val="18"/>
                <w:szCs w:val="18"/>
              </w:rPr>
            </w:pPr>
            <w:r>
              <w:rPr>
                <w:rFonts w:cs="Arial"/>
                <w:i/>
                <w:szCs w:val="20"/>
                <w:lang w:eastAsia="sl-SI"/>
              </w:rPr>
              <w:t>1. (UN)</w:t>
            </w:r>
          </w:p>
        </w:tc>
        <w:tc>
          <w:tcPr>
            <w:tcW w:w="1516" w:type="dxa"/>
          </w:tcPr>
          <w:p w14:paraId="55D280FA" w14:textId="1038758D" w:rsidR="00601B72" w:rsidRPr="003518B5" w:rsidRDefault="00601B72" w:rsidP="00601B72">
            <w:pPr>
              <w:rPr>
                <w:rFonts w:ascii="Aptos" w:hAnsi="Aptos"/>
                <w:sz w:val="18"/>
                <w:szCs w:val="18"/>
              </w:rPr>
            </w:pPr>
            <w:r w:rsidRPr="003518B5">
              <w:rPr>
                <w:rFonts w:ascii="Aptos" w:hAnsi="Aptos"/>
                <w:sz w:val="18"/>
                <w:szCs w:val="18"/>
              </w:rPr>
              <w:t>1</w:t>
            </w:r>
          </w:p>
        </w:tc>
      </w:tr>
      <w:tr w:rsidR="00601B72" w:rsidRPr="003518B5" w14:paraId="0F3CF909" w14:textId="77777777" w:rsidTr="003518B5">
        <w:trPr>
          <w:trHeight w:val="191"/>
        </w:trPr>
        <w:tc>
          <w:tcPr>
            <w:tcW w:w="2365" w:type="dxa"/>
          </w:tcPr>
          <w:p w14:paraId="2142E1EA" w14:textId="7F340520" w:rsidR="00601B72" w:rsidRPr="003518B5" w:rsidRDefault="00601B72" w:rsidP="00601B72">
            <w:pPr>
              <w:rPr>
                <w:rFonts w:ascii="Aptos" w:hAnsi="Aptos"/>
                <w:sz w:val="18"/>
                <w:szCs w:val="18"/>
              </w:rPr>
            </w:pPr>
            <w:r w:rsidRPr="00B21571">
              <w:t>Univerza v Ljubljani, Fakulteta za računalništvo in informatiko</w:t>
            </w:r>
          </w:p>
        </w:tc>
        <w:tc>
          <w:tcPr>
            <w:tcW w:w="2857" w:type="dxa"/>
          </w:tcPr>
          <w:p w14:paraId="1DE1956B" w14:textId="1FA3A95D" w:rsidR="00601B72" w:rsidRPr="003518B5" w:rsidRDefault="00601B72" w:rsidP="00601B72">
            <w:pPr>
              <w:rPr>
                <w:rFonts w:ascii="Aptos" w:hAnsi="Aptos"/>
                <w:sz w:val="18"/>
                <w:szCs w:val="18"/>
              </w:rPr>
            </w:pPr>
            <w:r>
              <w:rPr>
                <w:rFonts w:cs="Arial"/>
                <w:i/>
                <w:szCs w:val="20"/>
                <w:lang w:eastAsia="sl-SI"/>
              </w:rPr>
              <w:t>Računalništvo in informatika</w:t>
            </w:r>
          </w:p>
        </w:tc>
        <w:tc>
          <w:tcPr>
            <w:tcW w:w="1495" w:type="dxa"/>
          </w:tcPr>
          <w:p w14:paraId="722DE151" w14:textId="6961CAE4" w:rsidR="00601B72" w:rsidRPr="003518B5" w:rsidRDefault="00601B72" w:rsidP="00601B72">
            <w:pPr>
              <w:rPr>
                <w:rFonts w:ascii="Aptos" w:hAnsi="Aptos"/>
                <w:sz w:val="18"/>
                <w:szCs w:val="18"/>
              </w:rPr>
            </w:pPr>
            <w:r>
              <w:rPr>
                <w:rFonts w:cs="Arial"/>
                <w:i/>
                <w:szCs w:val="20"/>
                <w:lang w:eastAsia="sl-SI"/>
              </w:rPr>
              <w:t>1. (VS)</w:t>
            </w:r>
          </w:p>
        </w:tc>
        <w:tc>
          <w:tcPr>
            <w:tcW w:w="1516" w:type="dxa"/>
          </w:tcPr>
          <w:p w14:paraId="6529CA26" w14:textId="61024955" w:rsidR="00601B72" w:rsidRPr="003518B5" w:rsidRDefault="00601B72" w:rsidP="00601B72">
            <w:pPr>
              <w:rPr>
                <w:rFonts w:ascii="Aptos" w:hAnsi="Aptos"/>
                <w:sz w:val="18"/>
                <w:szCs w:val="18"/>
              </w:rPr>
            </w:pPr>
            <w:r w:rsidRPr="003518B5">
              <w:rPr>
                <w:rFonts w:ascii="Aptos" w:hAnsi="Aptos"/>
                <w:sz w:val="18"/>
                <w:szCs w:val="18"/>
              </w:rPr>
              <w:t>1</w:t>
            </w:r>
          </w:p>
        </w:tc>
      </w:tr>
    </w:tbl>
    <w:p w14:paraId="2215B869" w14:textId="77777777" w:rsidR="00DD7E9E" w:rsidRPr="003518B5" w:rsidRDefault="00DD7E9E" w:rsidP="00DD7E9E">
      <w:pPr>
        <w:pStyle w:val="Odstavekseznama"/>
        <w:jc w:val="both"/>
        <w:rPr>
          <w:rFonts w:ascii="Aptos" w:eastAsia="Times New Roman" w:hAnsi="Aptos"/>
          <w:sz w:val="18"/>
          <w:szCs w:val="18"/>
          <w:lang w:eastAsia="sl-SI"/>
        </w:rPr>
      </w:pPr>
    </w:p>
    <w:p w14:paraId="36504B38" w14:textId="77777777" w:rsidR="00DD7E9E" w:rsidRPr="003518B5" w:rsidRDefault="00DD7E9E" w:rsidP="00DD7E9E">
      <w:pPr>
        <w:spacing w:line="240" w:lineRule="auto"/>
        <w:jc w:val="both"/>
        <w:rPr>
          <w:rFonts w:ascii="Aptos" w:eastAsia="Times New Roman" w:hAnsi="Aptos"/>
          <w:sz w:val="18"/>
          <w:szCs w:val="18"/>
          <w:lang w:eastAsia="sl-SI"/>
        </w:rPr>
      </w:pPr>
      <w:r w:rsidRPr="003518B5">
        <w:rPr>
          <w:rFonts w:ascii="Aptos" w:eastAsia="Times New Roman" w:hAnsi="Aptos"/>
          <w:b/>
          <w:sz w:val="18"/>
          <w:szCs w:val="18"/>
          <w:lang w:eastAsia="sl-SI"/>
        </w:rPr>
        <w:t>Sodelujoči študenti morajo</w:t>
      </w:r>
      <w:r w:rsidRPr="003518B5">
        <w:rPr>
          <w:rFonts w:ascii="Aptos" w:eastAsia="Times New Roman" w:hAnsi="Aptos"/>
          <w:sz w:val="18"/>
          <w:szCs w:val="18"/>
          <w:lang w:eastAsia="sl-SI"/>
        </w:rPr>
        <w:t xml:space="preserve"> biti v času izvajanja projekta vpisani na enega od zgoraj navedenih študijskih programov ter ne smejo biti: v delovnem razmerju ali biti prijavljeni na Zavodu RS za zaposlovanje (ZRSZ) kot brezposelne osebe. Delo se opravlja na podlagi izdane študentske napotnice. Posamezen študent lahko sodeluje zgolj v enem projektu v okviru omenjenega razpisa.</w:t>
      </w:r>
    </w:p>
    <w:p w14:paraId="5562FF89" w14:textId="76B583F9" w:rsidR="003779F4" w:rsidRPr="003779F4" w:rsidRDefault="00DD7E9E" w:rsidP="003779F4">
      <w:pPr>
        <w:spacing w:line="240" w:lineRule="auto"/>
        <w:jc w:val="both"/>
        <w:rPr>
          <w:rFonts w:ascii="Aptos" w:hAnsi="Aptos"/>
          <w:sz w:val="18"/>
          <w:szCs w:val="18"/>
        </w:rPr>
      </w:pPr>
      <w:r w:rsidRPr="003518B5">
        <w:rPr>
          <w:rFonts w:ascii="Aptos" w:eastAsia="Times New Roman" w:hAnsi="Aptos"/>
          <w:sz w:val="18"/>
          <w:szCs w:val="18"/>
          <w:lang w:eastAsia="sl-SI"/>
        </w:rPr>
        <w:t xml:space="preserve">Pred prijavo na razpis se študent seznani z vsebino javnega razpisa objavljenim na spletnih straneh Ministrstva za visoko šolstvo, znanost in inovacije </w:t>
      </w:r>
      <w:r w:rsidRPr="003518B5">
        <w:rPr>
          <w:rFonts w:ascii="Aptos" w:hAnsi="Aptos"/>
          <w:sz w:val="18"/>
          <w:szCs w:val="18"/>
        </w:rPr>
        <w:t>(</w:t>
      </w:r>
      <w:proofErr w:type="spellStart"/>
      <w:r w:rsidRPr="003779F4">
        <w:rPr>
          <w:rFonts w:ascii="Aptos" w:hAnsi="Aptos"/>
          <w:sz w:val="18"/>
          <w:szCs w:val="18"/>
        </w:rPr>
        <w:t>J</w:t>
      </w:r>
      <w:hyperlink r:id="rId9" w:history="1">
        <w:r w:rsidR="003779F4" w:rsidRPr="003779F4">
          <w:rPr>
            <w:rStyle w:val="Hiperpovezava"/>
            <w:rFonts w:ascii="Aptos" w:hAnsi="Aptos"/>
            <w:sz w:val="18"/>
            <w:szCs w:val="18"/>
          </w:rPr>
          <w:t>Javni</w:t>
        </w:r>
        <w:proofErr w:type="spellEnd"/>
        <w:r w:rsidR="003779F4" w:rsidRPr="003779F4">
          <w:rPr>
            <w:rStyle w:val="Hiperpovezava"/>
            <w:rFonts w:ascii="Aptos" w:hAnsi="Aptos"/>
            <w:sz w:val="18"/>
            <w:szCs w:val="18"/>
          </w:rPr>
          <w:t xml:space="preserve"> razpis Problemsko učenje študentov v delovno okolje: gospodarstvo, negospodarstvo in neprofitni sektor v lokalnem/regionalnem okolju 2024-2027 (PUŠ v delovno okolje 2024-2027) - 2. odpiranje 2025/2026 | GOV.SI</w:t>
        </w:r>
      </w:hyperlink>
      <w:r w:rsidR="003779F4">
        <w:rPr>
          <w:rFonts w:ascii="Aptos" w:hAnsi="Aptos"/>
          <w:sz w:val="18"/>
          <w:szCs w:val="18"/>
        </w:rPr>
        <w:t>)</w:t>
      </w:r>
    </w:p>
    <w:p w14:paraId="41626A3A" w14:textId="51F208BB" w:rsidR="00DD7E9E" w:rsidRDefault="00DD7E9E" w:rsidP="00DD7E9E">
      <w:pPr>
        <w:spacing w:line="240" w:lineRule="auto"/>
        <w:jc w:val="both"/>
        <w:rPr>
          <w:rFonts w:ascii="Aptos" w:eastAsia="Times New Roman" w:hAnsi="Aptos"/>
          <w:sz w:val="18"/>
          <w:szCs w:val="18"/>
          <w:lang w:eastAsia="sl-SI"/>
        </w:rPr>
      </w:pPr>
    </w:p>
    <w:p w14:paraId="4FACE4EA" w14:textId="77777777" w:rsidR="004546BF" w:rsidRPr="003518B5" w:rsidRDefault="004546BF" w:rsidP="00DD7E9E">
      <w:pPr>
        <w:spacing w:line="240" w:lineRule="auto"/>
        <w:jc w:val="both"/>
        <w:rPr>
          <w:rFonts w:ascii="Aptos" w:eastAsia="Times New Roman" w:hAnsi="Aptos"/>
          <w:sz w:val="18"/>
          <w:szCs w:val="18"/>
          <w:lang w:eastAsia="sl-SI"/>
        </w:rPr>
      </w:pPr>
    </w:p>
    <w:p w14:paraId="68B1CD80" w14:textId="780D83A5" w:rsidR="004546BF" w:rsidRDefault="00DD7E9E" w:rsidP="00DD7E9E">
      <w:pPr>
        <w:spacing w:line="240" w:lineRule="auto"/>
        <w:jc w:val="both"/>
        <w:rPr>
          <w:rFonts w:ascii="Aptos" w:eastAsia="Times New Roman" w:hAnsi="Aptos"/>
          <w:sz w:val="18"/>
          <w:szCs w:val="18"/>
          <w:lang w:eastAsia="sl-SI"/>
        </w:rPr>
      </w:pPr>
      <w:r w:rsidRPr="003518B5">
        <w:rPr>
          <w:rFonts w:ascii="Aptos" w:eastAsia="Times New Roman" w:hAnsi="Aptos"/>
          <w:b/>
          <w:sz w:val="18"/>
          <w:szCs w:val="18"/>
          <w:lang w:eastAsia="sl-SI"/>
        </w:rPr>
        <w:lastRenderedPageBreak/>
        <w:t>KRITERIJI ZA IZBOR</w:t>
      </w:r>
      <w:r w:rsidR="004546BF">
        <w:rPr>
          <w:rFonts w:ascii="Aptos" w:eastAsia="Times New Roman" w:hAnsi="Aptos"/>
          <w:sz w:val="18"/>
          <w:szCs w:val="18"/>
          <w:lang w:eastAsia="sl-SI"/>
        </w:rPr>
        <w:t xml:space="preserve">: </w:t>
      </w:r>
    </w:p>
    <w:p w14:paraId="0ADB190B" w14:textId="17E0ED2E" w:rsidR="004546BF" w:rsidRPr="004546BF" w:rsidRDefault="004546BF" w:rsidP="004546BF">
      <w:pPr>
        <w:numPr>
          <w:ilvl w:val="0"/>
          <w:numId w:val="1"/>
        </w:numPr>
        <w:spacing w:line="240" w:lineRule="auto"/>
        <w:jc w:val="both"/>
        <w:rPr>
          <w:rFonts w:ascii="Aptos" w:eastAsia="Times New Roman" w:hAnsi="Aptos"/>
          <w:sz w:val="18"/>
          <w:szCs w:val="18"/>
          <w:lang w:eastAsia="sl-SI"/>
        </w:rPr>
      </w:pPr>
      <w:r w:rsidRPr="004546BF">
        <w:rPr>
          <w:rFonts w:ascii="Aptos" w:eastAsia="Times New Roman" w:hAnsi="Aptos"/>
          <w:sz w:val="18"/>
          <w:szCs w:val="18"/>
          <w:lang w:eastAsia="sl-SI"/>
        </w:rPr>
        <w:t>povprečna ocena pri študiju 10%;</w:t>
      </w:r>
    </w:p>
    <w:p w14:paraId="125C64A9" w14:textId="77777777" w:rsidR="004546BF" w:rsidRDefault="004546BF" w:rsidP="004546BF">
      <w:pPr>
        <w:numPr>
          <w:ilvl w:val="0"/>
          <w:numId w:val="1"/>
        </w:numPr>
        <w:spacing w:line="240" w:lineRule="auto"/>
        <w:jc w:val="both"/>
        <w:rPr>
          <w:rFonts w:ascii="Aptos" w:eastAsia="Times New Roman" w:hAnsi="Aptos"/>
          <w:sz w:val="18"/>
          <w:szCs w:val="18"/>
          <w:lang w:eastAsia="sl-SI"/>
        </w:rPr>
      </w:pPr>
      <w:r w:rsidRPr="004546BF">
        <w:rPr>
          <w:rFonts w:ascii="Aptos" w:eastAsia="Times New Roman" w:hAnsi="Aptos"/>
          <w:sz w:val="18"/>
          <w:szCs w:val="18"/>
          <w:lang w:eastAsia="sl-SI"/>
        </w:rPr>
        <w:t>ocena seminarske naloge pri katerem od predmetov vodje projekta 10%;</w:t>
      </w:r>
    </w:p>
    <w:p w14:paraId="0AF22767" w14:textId="7D8E5A91" w:rsidR="004546BF" w:rsidRPr="004546BF" w:rsidRDefault="004546BF" w:rsidP="004546BF">
      <w:pPr>
        <w:numPr>
          <w:ilvl w:val="0"/>
          <w:numId w:val="1"/>
        </w:numPr>
        <w:spacing w:line="240" w:lineRule="auto"/>
        <w:jc w:val="both"/>
        <w:rPr>
          <w:rFonts w:ascii="Aptos" w:eastAsia="Times New Roman" w:hAnsi="Aptos"/>
          <w:sz w:val="18"/>
          <w:szCs w:val="18"/>
          <w:lang w:eastAsia="sl-SI"/>
        </w:rPr>
      </w:pPr>
      <w:r w:rsidRPr="004546BF">
        <w:rPr>
          <w:rFonts w:ascii="Aptos" w:eastAsia="Times New Roman" w:hAnsi="Aptos"/>
          <w:sz w:val="18"/>
          <w:szCs w:val="18"/>
          <w:lang w:eastAsia="sl-SI"/>
        </w:rPr>
        <w:t>priporočilo vodje projekta 80%. </w:t>
      </w:r>
    </w:p>
    <w:p w14:paraId="380EE370" w14:textId="0ABBB00E" w:rsidR="00DD7E9E" w:rsidRPr="003518B5" w:rsidRDefault="00DD7E9E" w:rsidP="00DD7E9E">
      <w:pPr>
        <w:spacing w:line="240" w:lineRule="auto"/>
        <w:jc w:val="both"/>
        <w:rPr>
          <w:rFonts w:ascii="Aptos" w:eastAsia="Times New Roman" w:hAnsi="Aptos"/>
          <w:sz w:val="18"/>
          <w:szCs w:val="18"/>
          <w:lang w:eastAsia="sl-SI"/>
        </w:rPr>
      </w:pPr>
      <w:r w:rsidRPr="003518B5">
        <w:rPr>
          <w:rFonts w:ascii="Aptos" w:eastAsia="Times New Roman" w:hAnsi="Aptos"/>
          <w:sz w:val="18"/>
          <w:szCs w:val="18"/>
          <w:lang w:eastAsia="sl-SI"/>
        </w:rPr>
        <w:t xml:space="preserve">Trajanje projekta in vključenosti študenta: </w:t>
      </w:r>
      <w:r w:rsidR="003779F4">
        <w:rPr>
          <w:rFonts w:ascii="Aptos" w:eastAsia="Times New Roman" w:hAnsi="Aptos"/>
          <w:sz w:val="18"/>
          <w:szCs w:val="18"/>
          <w:lang w:eastAsia="sl-SI"/>
        </w:rPr>
        <w:t>26</w:t>
      </w:r>
      <w:r w:rsidR="00FD08EF" w:rsidRPr="003518B5">
        <w:rPr>
          <w:rFonts w:ascii="Aptos" w:eastAsia="Times New Roman" w:hAnsi="Aptos"/>
          <w:sz w:val="18"/>
          <w:szCs w:val="18"/>
          <w:lang w:eastAsia="sl-SI"/>
        </w:rPr>
        <w:t>. 1. 202</w:t>
      </w:r>
      <w:r w:rsidR="003779F4">
        <w:rPr>
          <w:rFonts w:ascii="Aptos" w:eastAsia="Times New Roman" w:hAnsi="Aptos"/>
          <w:sz w:val="18"/>
          <w:szCs w:val="18"/>
          <w:lang w:eastAsia="sl-SI"/>
        </w:rPr>
        <w:t>6</w:t>
      </w:r>
      <w:r w:rsidR="00FD08EF" w:rsidRPr="003518B5">
        <w:rPr>
          <w:rFonts w:ascii="Aptos" w:eastAsia="Times New Roman" w:hAnsi="Aptos"/>
          <w:sz w:val="18"/>
          <w:szCs w:val="18"/>
          <w:lang w:eastAsia="sl-SI"/>
        </w:rPr>
        <w:t xml:space="preserve"> – </w:t>
      </w:r>
      <w:r w:rsidR="003779F4">
        <w:rPr>
          <w:rFonts w:ascii="Aptos" w:eastAsia="Times New Roman" w:hAnsi="Aptos"/>
          <w:sz w:val="18"/>
          <w:szCs w:val="18"/>
          <w:lang w:eastAsia="sl-SI"/>
        </w:rPr>
        <w:t>2</w:t>
      </w:r>
      <w:r w:rsidR="00FD08EF" w:rsidRPr="003518B5">
        <w:rPr>
          <w:rFonts w:ascii="Aptos" w:eastAsia="Times New Roman" w:hAnsi="Aptos"/>
          <w:sz w:val="18"/>
          <w:szCs w:val="18"/>
          <w:lang w:eastAsia="sl-SI"/>
        </w:rPr>
        <w:t>4. 6. 202</w:t>
      </w:r>
      <w:r w:rsidR="003779F4">
        <w:rPr>
          <w:rFonts w:ascii="Aptos" w:eastAsia="Times New Roman" w:hAnsi="Aptos"/>
          <w:sz w:val="18"/>
          <w:szCs w:val="18"/>
          <w:lang w:eastAsia="sl-SI"/>
        </w:rPr>
        <w:t>6</w:t>
      </w:r>
      <w:r w:rsidRPr="003518B5">
        <w:rPr>
          <w:rFonts w:ascii="Aptos" w:eastAsia="Times New Roman" w:hAnsi="Aptos"/>
          <w:sz w:val="18"/>
          <w:szCs w:val="18"/>
          <w:lang w:eastAsia="sl-SI"/>
        </w:rPr>
        <w:t>.</w:t>
      </w:r>
    </w:p>
    <w:p w14:paraId="26C4370E" w14:textId="77777777" w:rsidR="00B16585" w:rsidRDefault="00B16585" w:rsidP="00B16585">
      <w:pPr>
        <w:spacing w:after="0" w:line="240" w:lineRule="auto"/>
        <w:rPr>
          <w:rFonts w:ascii="Aptos" w:eastAsia="Times New Roman" w:hAnsi="Aptos"/>
          <w:sz w:val="18"/>
          <w:szCs w:val="18"/>
          <w:lang w:eastAsia="sl-SI"/>
        </w:rPr>
      </w:pPr>
    </w:p>
    <w:p w14:paraId="3A8592B7" w14:textId="41DBC292" w:rsidR="00DD7E9E" w:rsidRPr="003518B5" w:rsidRDefault="00DD7E9E" w:rsidP="00B16585">
      <w:pPr>
        <w:spacing w:after="0" w:line="240" w:lineRule="auto"/>
        <w:rPr>
          <w:rFonts w:ascii="Aptos" w:eastAsia="Times New Roman" w:hAnsi="Aptos"/>
          <w:sz w:val="18"/>
          <w:szCs w:val="18"/>
          <w:lang w:eastAsia="sl-SI"/>
        </w:rPr>
      </w:pPr>
      <w:r w:rsidRPr="003518B5">
        <w:rPr>
          <w:rFonts w:ascii="Aptos" w:eastAsia="Times New Roman" w:hAnsi="Aptos"/>
          <w:b/>
          <w:sz w:val="18"/>
          <w:szCs w:val="18"/>
          <w:lang w:eastAsia="sl-SI"/>
        </w:rPr>
        <w:t>Kratka vsebina projekta:</w:t>
      </w:r>
      <w:r w:rsidRPr="003518B5">
        <w:rPr>
          <w:rFonts w:ascii="Aptos" w:eastAsia="Times New Roman" w:hAnsi="Aptos"/>
          <w:sz w:val="18"/>
          <w:szCs w:val="18"/>
          <w:lang w:eastAsia="sl-SI"/>
        </w:rPr>
        <w:t xml:space="preserve"> </w:t>
      </w:r>
    </w:p>
    <w:p w14:paraId="6E31D4B2" w14:textId="77777777" w:rsidR="003779F4" w:rsidRPr="003779F4" w:rsidRDefault="003779F4" w:rsidP="00601B72">
      <w:pPr>
        <w:pStyle w:val="Odstavekseznama"/>
        <w:spacing w:line="240" w:lineRule="auto"/>
        <w:rPr>
          <w:rFonts w:ascii="Aptos" w:eastAsia="Times New Roman" w:hAnsi="Aptos"/>
          <w:i/>
          <w:iCs/>
          <w:sz w:val="18"/>
          <w:szCs w:val="18"/>
          <w:lang w:eastAsia="sl-SI"/>
        </w:rPr>
      </w:pPr>
    </w:p>
    <w:p w14:paraId="74EB3305" w14:textId="09F877BB" w:rsidR="00601B72" w:rsidRPr="00601B72" w:rsidRDefault="00601B72" w:rsidP="00601B72">
      <w:pPr>
        <w:pStyle w:val="Odstavekseznama"/>
        <w:spacing w:line="240" w:lineRule="auto"/>
        <w:rPr>
          <w:rFonts w:ascii="Aptos" w:eastAsia="Times New Roman" w:hAnsi="Aptos"/>
          <w:i/>
          <w:iCs/>
          <w:sz w:val="18"/>
          <w:szCs w:val="18"/>
          <w:lang w:eastAsia="sl-SI"/>
        </w:rPr>
      </w:pPr>
      <w:r w:rsidRPr="00601B72">
        <w:rPr>
          <w:rFonts w:ascii="Aptos" w:eastAsia="Times New Roman" w:hAnsi="Aptos"/>
          <w:i/>
          <w:iCs/>
          <w:sz w:val="18"/>
          <w:szCs w:val="18"/>
          <w:lang w:eastAsia="sl-SI"/>
        </w:rPr>
        <w:t xml:space="preserve">Prometna varnost, mobilnost in digitalne rešitve so za študente vedno zanimive. Podjetje </w:t>
      </w:r>
      <w:proofErr w:type="spellStart"/>
      <w:r w:rsidRPr="00601B72">
        <w:rPr>
          <w:rFonts w:ascii="Aptos" w:eastAsia="Times New Roman" w:hAnsi="Aptos"/>
          <w:i/>
          <w:iCs/>
          <w:sz w:val="18"/>
          <w:szCs w:val="18"/>
          <w:lang w:eastAsia="sl-SI"/>
        </w:rPr>
        <w:t>Intermatic</w:t>
      </w:r>
      <w:proofErr w:type="spellEnd"/>
      <w:r w:rsidRPr="00601B72">
        <w:rPr>
          <w:rFonts w:ascii="Aptos" w:eastAsia="Times New Roman" w:hAnsi="Aptos"/>
          <w:i/>
          <w:iCs/>
          <w:sz w:val="18"/>
          <w:szCs w:val="18"/>
          <w:lang w:eastAsia="sl-SI"/>
        </w:rPr>
        <w:t xml:space="preserve"> d.o.o. skozi svoje rešitve na področju prometne varnosti, uporabe merilnikov hitrosti, števcev pešcev in vozil ter sistemov opozarjanja deluje v smeri zagotavljanja le-teh. Skozi sam projekt bodo vključeni študenti pod mentorstvom pedagoškega in delovnega mentorja podajali svoje videnje izzivov v prometu, identificirali težave in priložnosti ter podajali konceptualne rešitve. Naš </w:t>
      </w:r>
      <w:r w:rsidR="0003473A" w:rsidRPr="00601B72">
        <w:rPr>
          <w:rFonts w:ascii="Aptos" w:eastAsia="Times New Roman" w:hAnsi="Aptos"/>
          <w:i/>
          <w:iCs/>
          <w:sz w:val="18"/>
          <w:szCs w:val="18"/>
          <w:lang w:eastAsia="sl-SI"/>
        </w:rPr>
        <w:t>strateški</w:t>
      </w:r>
      <w:r w:rsidRPr="00601B72">
        <w:rPr>
          <w:rFonts w:ascii="Aptos" w:eastAsia="Times New Roman" w:hAnsi="Aptos"/>
          <w:i/>
          <w:iCs/>
          <w:sz w:val="18"/>
          <w:szCs w:val="18"/>
          <w:lang w:eastAsia="sl-SI"/>
        </w:rPr>
        <w:t xml:space="preserve"> cilj bo krepiti sodelovanje med akademskim sektorjem in gospodarstvom z vidika trajnostne urbanistične mobilnosti.</w:t>
      </w:r>
    </w:p>
    <w:p w14:paraId="7E114FC8" w14:textId="77777777" w:rsidR="00601B72" w:rsidRPr="00601B72" w:rsidRDefault="00601B72" w:rsidP="00601B72">
      <w:pPr>
        <w:pStyle w:val="Odstavekseznama"/>
        <w:spacing w:line="240" w:lineRule="auto"/>
        <w:rPr>
          <w:rFonts w:ascii="Aptos" w:eastAsia="Times New Roman" w:hAnsi="Aptos"/>
          <w:i/>
          <w:iCs/>
          <w:sz w:val="18"/>
          <w:szCs w:val="18"/>
          <w:lang w:eastAsia="sl-SI"/>
        </w:rPr>
      </w:pPr>
      <w:r w:rsidRPr="00601B72">
        <w:rPr>
          <w:rFonts w:ascii="Aptos" w:eastAsia="Times New Roman" w:hAnsi="Aptos"/>
          <w:i/>
          <w:iCs/>
          <w:sz w:val="18"/>
          <w:szCs w:val="18"/>
          <w:lang w:eastAsia="sl-SI"/>
        </w:rPr>
        <w:t>Študenti bodo iskali odgovore na vprašanja kot so na primer: kako z interaktivnimi števcem (pešcev/vozil) izboljšati zavedanje o prometni situaciji; kako prilagoditi radarske table za opozarjanje voznikov in izboljšati prometno vedenje; kako uporabiti zbrane podatke za predloge izboljšav infrastrukture (npr. razširitev prehodov, signalizacija, osvetlitev itd.).</w:t>
      </w:r>
    </w:p>
    <w:p w14:paraId="792EAD5B" w14:textId="77777777" w:rsidR="00601B72" w:rsidRPr="00601B72" w:rsidRDefault="00601B72" w:rsidP="00601B72">
      <w:pPr>
        <w:pStyle w:val="Odstavekseznama"/>
        <w:spacing w:line="240" w:lineRule="auto"/>
        <w:rPr>
          <w:rFonts w:ascii="Aptos" w:eastAsia="Times New Roman" w:hAnsi="Aptos"/>
          <w:i/>
          <w:iCs/>
          <w:sz w:val="18"/>
          <w:szCs w:val="18"/>
          <w:lang w:eastAsia="sl-SI"/>
        </w:rPr>
      </w:pPr>
      <w:r w:rsidRPr="00601B72">
        <w:rPr>
          <w:rFonts w:ascii="Aptos" w:eastAsia="Times New Roman" w:hAnsi="Aptos"/>
          <w:i/>
          <w:iCs/>
          <w:sz w:val="18"/>
          <w:szCs w:val="18"/>
          <w:lang w:eastAsia="sl-SI"/>
        </w:rPr>
        <w:t>Načrtovane aktivnosti vključujejo: analizo dobrih praks; zbiranje in predstavitev zgodb uspeha; priprava publikacije; predlogi za izboljšave.</w:t>
      </w:r>
    </w:p>
    <w:p w14:paraId="0EBD6616" w14:textId="77777777" w:rsidR="00601B72" w:rsidRPr="00601B72" w:rsidRDefault="00601B72" w:rsidP="00601B72">
      <w:pPr>
        <w:pStyle w:val="Odstavekseznama"/>
        <w:spacing w:line="240" w:lineRule="auto"/>
        <w:rPr>
          <w:rFonts w:ascii="Aptos" w:eastAsia="Times New Roman" w:hAnsi="Aptos"/>
          <w:i/>
          <w:iCs/>
          <w:sz w:val="18"/>
          <w:szCs w:val="18"/>
          <w:lang w:eastAsia="sl-SI"/>
        </w:rPr>
      </w:pPr>
      <w:r w:rsidRPr="00601B72">
        <w:rPr>
          <w:rFonts w:ascii="Aptos" w:eastAsia="Times New Roman" w:hAnsi="Aptos"/>
          <w:i/>
          <w:iCs/>
          <w:sz w:val="18"/>
          <w:szCs w:val="18"/>
          <w:lang w:eastAsia="sl-SI"/>
        </w:rPr>
        <w:t>Skladnost projekta s S5 strateškimi prednostmi se izkazuje skozi močno podporo področij pametne mobilnosti, digitalizacije in varnosti v mestih.</w:t>
      </w:r>
    </w:p>
    <w:p w14:paraId="484BB373" w14:textId="6092F979" w:rsidR="00DD7E9E" w:rsidRDefault="00601B72" w:rsidP="00601B72">
      <w:pPr>
        <w:pStyle w:val="Odstavekseznama"/>
        <w:spacing w:line="240" w:lineRule="auto"/>
        <w:ind w:left="0"/>
        <w:rPr>
          <w:rFonts w:ascii="Aptos" w:eastAsia="Times New Roman" w:hAnsi="Aptos"/>
          <w:i/>
          <w:iCs/>
          <w:sz w:val="18"/>
          <w:szCs w:val="18"/>
          <w:lang w:eastAsia="sl-SI"/>
        </w:rPr>
      </w:pPr>
      <w:r w:rsidRPr="00601B72">
        <w:rPr>
          <w:rFonts w:ascii="Aptos" w:eastAsia="Times New Roman" w:hAnsi="Aptos"/>
          <w:i/>
          <w:iCs/>
          <w:sz w:val="18"/>
          <w:szCs w:val="18"/>
          <w:lang w:eastAsia="sl-SI"/>
        </w:rPr>
        <w:t>Projekt združuje akademsko in praktično strokovnost, in prispeva k ciljem PUŠ razpisa: razvoj kompetenc študentov, povečanje zaposljivosti, inovativnost in trajna povezljivost med univerzo in delovnim okoljem.</w:t>
      </w:r>
    </w:p>
    <w:p w14:paraId="23729DA3" w14:textId="77777777" w:rsidR="00601B72" w:rsidRPr="003518B5" w:rsidRDefault="00601B72" w:rsidP="00601B72">
      <w:pPr>
        <w:pStyle w:val="Odstavekseznama"/>
        <w:spacing w:line="240" w:lineRule="auto"/>
        <w:ind w:left="0"/>
        <w:rPr>
          <w:rFonts w:ascii="Aptos" w:eastAsia="Times New Roman" w:hAnsi="Aptos"/>
          <w:sz w:val="18"/>
          <w:szCs w:val="18"/>
          <w:lang w:eastAsia="sl-SI"/>
        </w:rPr>
      </w:pPr>
    </w:p>
    <w:p w14:paraId="1B302B15" w14:textId="77777777" w:rsidR="00DD7E9E" w:rsidRPr="003518B5" w:rsidRDefault="00DD7E9E" w:rsidP="00DD7E9E">
      <w:pPr>
        <w:jc w:val="both"/>
        <w:rPr>
          <w:rFonts w:ascii="Aptos" w:hAnsi="Aptos"/>
          <w:sz w:val="18"/>
          <w:szCs w:val="18"/>
        </w:rPr>
      </w:pPr>
      <w:r w:rsidRPr="003518B5">
        <w:rPr>
          <w:rFonts w:ascii="Aptos" w:hAnsi="Aptos"/>
          <w:sz w:val="18"/>
          <w:szCs w:val="18"/>
        </w:rPr>
        <w:t>Od študentov pričakujemo samoiniciativnost, pripravljenost na timsko delo, osnovne analitske sposobnosti, ter pripravljenost na učenje in delo. Izbranim študentom lahko takšna praksa pomeni bogato izkušnjo in prispeva k njihovemu osebnostnemu in siceršnjemu napredku in jim olajša iskanje zaposlitve.</w:t>
      </w:r>
    </w:p>
    <w:p w14:paraId="21F1721D" w14:textId="62B88D3C" w:rsidR="00DD7E9E" w:rsidRPr="003518B5" w:rsidRDefault="00DD7E9E" w:rsidP="00DD7E9E">
      <w:pPr>
        <w:spacing w:after="0" w:line="240" w:lineRule="auto"/>
        <w:jc w:val="both"/>
        <w:rPr>
          <w:rFonts w:ascii="Aptos" w:eastAsia="Times New Roman" w:hAnsi="Aptos"/>
          <w:bCs/>
          <w:sz w:val="18"/>
          <w:szCs w:val="18"/>
          <w:lang w:eastAsia="sl-SI"/>
        </w:rPr>
      </w:pPr>
      <w:r w:rsidRPr="003518B5">
        <w:rPr>
          <w:rFonts w:ascii="Aptos" w:eastAsia="Times New Roman" w:hAnsi="Aptos"/>
          <w:sz w:val="18"/>
          <w:szCs w:val="18"/>
          <w:lang w:eastAsia="sl-SI"/>
        </w:rPr>
        <w:t xml:space="preserve">Predvidena denarna spodbuda študentu: </w:t>
      </w:r>
      <w:r w:rsidR="00410713">
        <w:rPr>
          <w:rFonts w:ascii="Aptos" w:eastAsia="Times New Roman" w:hAnsi="Aptos"/>
          <w:b/>
          <w:bCs/>
          <w:sz w:val="18"/>
          <w:szCs w:val="18"/>
          <w:lang w:eastAsia="sl-SI"/>
        </w:rPr>
        <w:t>8,30</w:t>
      </w:r>
      <w:r w:rsidRPr="003518B5">
        <w:rPr>
          <w:rFonts w:ascii="Aptos" w:eastAsia="Times New Roman" w:hAnsi="Aptos"/>
          <w:b/>
          <w:bCs/>
          <w:sz w:val="18"/>
          <w:szCs w:val="18"/>
          <w:lang w:eastAsia="sl-SI"/>
        </w:rPr>
        <w:t xml:space="preserve"> EUR</w:t>
      </w:r>
      <w:r w:rsidRPr="003646FC">
        <w:rPr>
          <w:rFonts w:ascii="Aptos" w:eastAsia="Times New Roman" w:hAnsi="Aptos"/>
          <w:b/>
          <w:bCs/>
          <w:sz w:val="18"/>
          <w:szCs w:val="18"/>
          <w:u w:val="single"/>
          <w:lang w:eastAsia="sl-SI"/>
        </w:rPr>
        <w:t xml:space="preserve"> bruto</w:t>
      </w:r>
      <w:r w:rsidR="00C211D7" w:rsidRPr="00410713">
        <w:rPr>
          <w:rFonts w:ascii="Aptos" w:eastAsia="Times New Roman" w:hAnsi="Aptos"/>
          <w:b/>
          <w:bCs/>
          <w:sz w:val="18"/>
          <w:szCs w:val="18"/>
          <w:lang w:eastAsia="sl-SI"/>
        </w:rPr>
        <w:t xml:space="preserve"> </w:t>
      </w:r>
      <w:r w:rsidRPr="003518B5">
        <w:rPr>
          <w:rFonts w:ascii="Aptos" w:eastAsia="Times New Roman" w:hAnsi="Aptos"/>
          <w:b/>
          <w:bCs/>
          <w:sz w:val="18"/>
          <w:szCs w:val="18"/>
          <w:lang w:eastAsia="sl-SI"/>
        </w:rPr>
        <w:t xml:space="preserve">/uro. </w:t>
      </w:r>
      <w:r w:rsidRPr="003518B5">
        <w:rPr>
          <w:rFonts w:ascii="Aptos" w:eastAsia="Times New Roman" w:hAnsi="Aptos"/>
          <w:bCs/>
          <w:sz w:val="18"/>
          <w:szCs w:val="18"/>
          <w:lang w:eastAsia="sl-SI"/>
        </w:rPr>
        <w:t xml:space="preserve">Študent mora zagotoviti, da si pri pooblaščeni organizaciji, ki posreduje začasna in občasna dela za dijake in študente (študentskem servisu) še pred začetkom dela pridobi študentsko napotnico izstavljeno na ime naročnika (Univerza v Mariboru). </w:t>
      </w:r>
      <w:r w:rsidRPr="003518B5">
        <w:rPr>
          <w:rFonts w:ascii="Aptos" w:eastAsia="Times New Roman" w:hAnsi="Aptos"/>
          <w:b/>
          <w:bCs/>
          <w:sz w:val="18"/>
          <w:szCs w:val="18"/>
          <w:lang w:eastAsia="sl-SI"/>
        </w:rPr>
        <w:t>Prijava je popolna</w:t>
      </w:r>
      <w:r w:rsidRPr="003518B5">
        <w:rPr>
          <w:rFonts w:ascii="Aptos" w:eastAsia="Times New Roman" w:hAnsi="Aptos"/>
          <w:bCs/>
          <w:sz w:val="18"/>
          <w:szCs w:val="18"/>
          <w:lang w:eastAsia="sl-SI"/>
        </w:rPr>
        <w:t xml:space="preserve">, če vsebuje izpolnjene vse podatke iz </w:t>
      </w:r>
      <w:r w:rsidRPr="003518B5">
        <w:rPr>
          <w:rFonts w:ascii="Aptos" w:eastAsia="Times New Roman" w:hAnsi="Aptos"/>
          <w:bCs/>
          <w:sz w:val="18"/>
          <w:szCs w:val="18"/>
          <w:u w:val="single"/>
          <w:lang w:eastAsia="sl-SI"/>
        </w:rPr>
        <w:t>prijavnice</w:t>
      </w:r>
      <w:r w:rsidRPr="003518B5">
        <w:rPr>
          <w:rFonts w:ascii="Aptos" w:eastAsia="Times New Roman" w:hAnsi="Aptos"/>
          <w:bCs/>
          <w:sz w:val="18"/>
          <w:szCs w:val="18"/>
          <w:lang w:eastAsia="sl-SI"/>
        </w:rPr>
        <w:t xml:space="preserve">, ki je priložena vabilu, </w:t>
      </w:r>
      <w:r w:rsidRPr="003518B5">
        <w:rPr>
          <w:rFonts w:ascii="Aptos" w:eastAsia="Times New Roman" w:hAnsi="Aptos"/>
          <w:bCs/>
          <w:sz w:val="18"/>
          <w:szCs w:val="18"/>
          <w:u w:val="single"/>
          <w:lang w:eastAsia="sl-SI"/>
        </w:rPr>
        <w:t>potrdilo o vpisu v študijski program</w:t>
      </w:r>
      <w:r w:rsidRPr="003518B5">
        <w:rPr>
          <w:rFonts w:ascii="Aptos" w:eastAsia="Times New Roman" w:hAnsi="Aptos"/>
          <w:bCs/>
          <w:sz w:val="18"/>
          <w:szCs w:val="18"/>
          <w:lang w:eastAsia="sl-SI"/>
        </w:rPr>
        <w:t xml:space="preserve"> ter podana ustrezna </w:t>
      </w:r>
      <w:r w:rsidRPr="003518B5">
        <w:rPr>
          <w:rFonts w:ascii="Aptos" w:eastAsia="Times New Roman" w:hAnsi="Aptos"/>
          <w:bCs/>
          <w:sz w:val="18"/>
          <w:szCs w:val="18"/>
          <w:u w:val="single"/>
          <w:lang w:eastAsia="sl-SI"/>
        </w:rPr>
        <w:t>izjava o varstvu odsebnih podatkih</w:t>
      </w:r>
      <w:r w:rsidRPr="003518B5">
        <w:rPr>
          <w:rFonts w:ascii="Aptos" w:eastAsia="Times New Roman" w:hAnsi="Aptos"/>
          <w:bCs/>
          <w:sz w:val="18"/>
          <w:szCs w:val="18"/>
          <w:lang w:eastAsia="sl-SI"/>
        </w:rPr>
        <w:t xml:space="preserve"> s čimer študent tudi potrjuje, da je prejel ustrezno obvestilo po 13. členu Splošne uredbe o varstvu podatkov (GDPR). </w:t>
      </w:r>
    </w:p>
    <w:p w14:paraId="46B37FD4" w14:textId="77777777" w:rsidR="00DD7E9E" w:rsidRPr="003518B5" w:rsidRDefault="00DD7E9E" w:rsidP="00DD7E9E">
      <w:pPr>
        <w:spacing w:after="0" w:line="240" w:lineRule="auto"/>
        <w:jc w:val="both"/>
        <w:rPr>
          <w:rFonts w:ascii="Aptos" w:eastAsia="Times New Roman" w:hAnsi="Aptos"/>
          <w:b/>
          <w:bCs/>
          <w:sz w:val="18"/>
          <w:szCs w:val="18"/>
          <w:lang w:eastAsia="sl-SI"/>
        </w:rPr>
      </w:pPr>
    </w:p>
    <w:p w14:paraId="6F3BB1D1" w14:textId="2DBFDB3B" w:rsidR="00DD7E9E" w:rsidRPr="003518B5" w:rsidRDefault="00DD7E9E" w:rsidP="00DD7E9E">
      <w:pPr>
        <w:pStyle w:val="Odstavekseznama"/>
        <w:spacing w:line="240" w:lineRule="auto"/>
        <w:ind w:left="0"/>
        <w:jc w:val="both"/>
        <w:rPr>
          <w:rFonts w:ascii="Aptos" w:eastAsia="Times New Roman" w:hAnsi="Aptos"/>
          <w:b/>
          <w:sz w:val="18"/>
          <w:szCs w:val="18"/>
          <w:lang w:eastAsia="sl-SI"/>
        </w:rPr>
      </w:pPr>
      <w:r w:rsidRPr="003518B5">
        <w:rPr>
          <w:rFonts w:ascii="Aptos" w:eastAsia="Times New Roman" w:hAnsi="Aptos"/>
          <w:b/>
          <w:sz w:val="18"/>
          <w:szCs w:val="18"/>
          <w:lang w:eastAsia="sl-SI"/>
        </w:rPr>
        <w:t xml:space="preserve">Izpolnjeno prijavnico (na koncu tega dokumenta) z vsemi prilogami pošljite po elektronski pošti z zadevo </w:t>
      </w:r>
      <w:r w:rsidRPr="003518B5">
        <w:rPr>
          <w:rFonts w:ascii="Aptos" w:hAnsi="Aptos"/>
          <w:b/>
          <w:sz w:val="18"/>
          <w:szCs w:val="18"/>
        </w:rPr>
        <w:t>»P</w:t>
      </w:r>
      <w:r w:rsidR="00A6522A" w:rsidRPr="003518B5">
        <w:rPr>
          <w:rFonts w:ascii="Aptos" w:hAnsi="Aptos"/>
          <w:b/>
          <w:sz w:val="18"/>
          <w:szCs w:val="18"/>
        </w:rPr>
        <w:t>U</w:t>
      </w:r>
      <w:r w:rsidRPr="003518B5">
        <w:rPr>
          <w:rFonts w:ascii="Aptos" w:hAnsi="Aptos"/>
          <w:b/>
          <w:sz w:val="18"/>
          <w:szCs w:val="18"/>
        </w:rPr>
        <w:t>Š 202</w:t>
      </w:r>
      <w:r w:rsidR="00B16585">
        <w:rPr>
          <w:rFonts w:ascii="Aptos" w:hAnsi="Aptos"/>
          <w:b/>
          <w:sz w:val="18"/>
          <w:szCs w:val="18"/>
        </w:rPr>
        <w:t>6</w:t>
      </w:r>
      <w:r w:rsidRPr="003518B5">
        <w:rPr>
          <w:rFonts w:ascii="Aptos" w:hAnsi="Aptos"/>
          <w:b/>
          <w:sz w:val="18"/>
          <w:szCs w:val="18"/>
        </w:rPr>
        <w:t xml:space="preserve"> – prijava FOV«</w:t>
      </w:r>
      <w:r w:rsidRPr="003518B5">
        <w:rPr>
          <w:rFonts w:ascii="Aptos" w:eastAsia="Times New Roman" w:hAnsi="Aptos"/>
          <w:b/>
          <w:sz w:val="18"/>
          <w:szCs w:val="18"/>
          <w:lang w:eastAsia="sl-SI"/>
        </w:rPr>
        <w:t xml:space="preserve"> </w:t>
      </w:r>
      <w:r w:rsidRPr="003518B5">
        <w:rPr>
          <w:rFonts w:ascii="Aptos" w:eastAsia="Times New Roman" w:hAnsi="Aptos"/>
          <w:b/>
          <w:sz w:val="18"/>
          <w:szCs w:val="18"/>
        </w:rPr>
        <w:t>na naslov</w:t>
      </w:r>
      <w:r w:rsidRPr="003518B5">
        <w:rPr>
          <w:rFonts w:ascii="Aptos" w:eastAsia="Times New Roman" w:hAnsi="Aptos"/>
          <w:b/>
          <w:sz w:val="18"/>
          <w:szCs w:val="18"/>
          <w:lang w:eastAsia="sl-SI"/>
        </w:rPr>
        <w:t xml:space="preserve">: </w:t>
      </w:r>
      <w:hyperlink r:id="rId10" w:history="1">
        <w:r w:rsidRPr="003518B5">
          <w:rPr>
            <w:rStyle w:val="Hiperpovezava"/>
            <w:rFonts w:ascii="Aptos" w:eastAsia="Times New Roman" w:hAnsi="Aptos"/>
            <w:b/>
            <w:sz w:val="18"/>
            <w:szCs w:val="18"/>
            <w:lang w:eastAsia="sl-SI"/>
          </w:rPr>
          <w:t>projektna.fov@um.si</w:t>
        </w:r>
      </w:hyperlink>
      <w:r w:rsidRPr="003518B5">
        <w:rPr>
          <w:rFonts w:ascii="Aptos" w:hAnsi="Aptos"/>
          <w:sz w:val="18"/>
          <w:szCs w:val="18"/>
        </w:rPr>
        <w:t xml:space="preserve"> </w:t>
      </w:r>
      <w:r w:rsidRPr="003518B5">
        <w:rPr>
          <w:rFonts w:ascii="Aptos" w:eastAsia="Times New Roman" w:hAnsi="Aptos"/>
          <w:b/>
          <w:sz w:val="18"/>
          <w:szCs w:val="18"/>
          <w:lang w:eastAsia="sl-SI"/>
        </w:rPr>
        <w:t>do vključno</w:t>
      </w:r>
      <w:r w:rsidR="00A6522A" w:rsidRPr="003518B5">
        <w:rPr>
          <w:rFonts w:ascii="Aptos" w:eastAsia="Times New Roman" w:hAnsi="Aptos"/>
          <w:b/>
          <w:color w:val="FF0000"/>
          <w:sz w:val="18"/>
          <w:szCs w:val="18"/>
          <w:lang w:eastAsia="sl-SI"/>
        </w:rPr>
        <w:t xml:space="preserve"> </w:t>
      </w:r>
      <w:r w:rsidR="003779F4">
        <w:rPr>
          <w:rFonts w:ascii="Aptos" w:eastAsia="Times New Roman" w:hAnsi="Aptos"/>
          <w:b/>
          <w:color w:val="FF0000"/>
          <w:sz w:val="18"/>
          <w:szCs w:val="18"/>
          <w:lang w:eastAsia="sl-SI"/>
        </w:rPr>
        <w:t>1</w:t>
      </w:r>
      <w:r w:rsidR="00CA5C23">
        <w:rPr>
          <w:rFonts w:ascii="Aptos" w:eastAsia="Times New Roman" w:hAnsi="Aptos"/>
          <w:b/>
          <w:color w:val="FF0000"/>
          <w:sz w:val="18"/>
          <w:szCs w:val="18"/>
          <w:lang w:eastAsia="sl-SI"/>
        </w:rPr>
        <w:t>9</w:t>
      </w:r>
      <w:r w:rsidR="003779F4">
        <w:rPr>
          <w:rFonts w:ascii="Aptos" w:eastAsia="Times New Roman" w:hAnsi="Aptos"/>
          <w:b/>
          <w:color w:val="FF0000"/>
          <w:sz w:val="18"/>
          <w:szCs w:val="18"/>
          <w:lang w:eastAsia="sl-SI"/>
        </w:rPr>
        <w:t>.1.2026</w:t>
      </w:r>
      <w:r w:rsidRPr="003518B5">
        <w:rPr>
          <w:rFonts w:ascii="Aptos" w:eastAsia="Times New Roman" w:hAnsi="Aptos"/>
          <w:b/>
          <w:sz w:val="18"/>
          <w:szCs w:val="18"/>
          <w:lang w:eastAsia="sl-SI"/>
        </w:rPr>
        <w:t>.</w:t>
      </w:r>
    </w:p>
    <w:p w14:paraId="60219BE8" w14:textId="77777777" w:rsidR="00DD7E9E" w:rsidRPr="003518B5" w:rsidRDefault="00DD7E9E" w:rsidP="00DD7E9E">
      <w:pPr>
        <w:tabs>
          <w:tab w:val="left" w:pos="5685"/>
        </w:tabs>
        <w:spacing w:after="0" w:line="240" w:lineRule="auto"/>
        <w:jc w:val="both"/>
        <w:rPr>
          <w:rFonts w:ascii="Aptos" w:eastAsia="Times New Roman" w:hAnsi="Aptos"/>
          <w:sz w:val="18"/>
          <w:szCs w:val="18"/>
          <w:lang w:eastAsia="sl-SI"/>
        </w:rPr>
      </w:pPr>
      <w:r w:rsidRPr="003518B5">
        <w:rPr>
          <w:rFonts w:ascii="Aptos" w:eastAsia="Times New Roman" w:hAnsi="Aptos"/>
          <w:sz w:val="18"/>
          <w:szCs w:val="18"/>
          <w:lang w:eastAsia="sl-SI"/>
        </w:rPr>
        <w:tab/>
      </w:r>
    </w:p>
    <w:p w14:paraId="0466EC3A" w14:textId="0024EC16" w:rsidR="00DD7E9E" w:rsidRPr="003518B5" w:rsidRDefault="00DD7E9E" w:rsidP="00DD7E9E">
      <w:pPr>
        <w:spacing w:after="0" w:line="240" w:lineRule="auto"/>
        <w:jc w:val="both"/>
        <w:rPr>
          <w:rFonts w:ascii="Aptos" w:hAnsi="Aptos"/>
          <w:sz w:val="20"/>
          <w:szCs w:val="20"/>
        </w:rPr>
      </w:pPr>
      <w:r w:rsidRPr="003518B5">
        <w:rPr>
          <w:rFonts w:ascii="Aptos" w:eastAsia="Times New Roman" w:hAnsi="Aptos"/>
          <w:b/>
          <w:sz w:val="18"/>
          <w:szCs w:val="18"/>
          <w:lang w:eastAsia="sl-SI"/>
        </w:rPr>
        <w:t>Prijava še ne zagotavlja sodelovanja v projektu. V primeru, da bo prijavljenih več študentov, kot je razpisanih mest, bodo pedagoški mentorji projekta naredili izbor po zgoraj navedenih kriterijih. Prijavljeni študenti bodo o izboru obveščeni najkasneje do</w:t>
      </w:r>
      <w:r w:rsidR="003518B5" w:rsidRPr="003518B5">
        <w:rPr>
          <w:rFonts w:ascii="Aptos" w:eastAsia="Times New Roman" w:hAnsi="Aptos"/>
          <w:b/>
          <w:sz w:val="18"/>
          <w:szCs w:val="18"/>
          <w:lang w:eastAsia="sl-SI"/>
        </w:rPr>
        <w:t xml:space="preserve"> </w:t>
      </w:r>
      <w:r w:rsidR="00CA5C23">
        <w:rPr>
          <w:rFonts w:ascii="Aptos" w:eastAsia="Times New Roman" w:hAnsi="Aptos"/>
          <w:b/>
          <w:sz w:val="18"/>
          <w:szCs w:val="18"/>
          <w:lang w:eastAsia="sl-SI"/>
        </w:rPr>
        <w:t>20</w:t>
      </w:r>
      <w:r w:rsidRPr="003518B5">
        <w:rPr>
          <w:rFonts w:ascii="Aptos" w:eastAsia="Times New Roman" w:hAnsi="Aptos"/>
          <w:b/>
          <w:sz w:val="18"/>
          <w:szCs w:val="18"/>
          <w:lang w:eastAsia="sl-SI"/>
        </w:rPr>
        <w:t>.</w:t>
      </w:r>
      <w:r w:rsidR="003779F4">
        <w:rPr>
          <w:rFonts w:ascii="Aptos" w:eastAsia="Times New Roman" w:hAnsi="Aptos"/>
          <w:b/>
          <w:sz w:val="18"/>
          <w:szCs w:val="18"/>
          <w:lang w:eastAsia="sl-SI"/>
        </w:rPr>
        <w:t>1</w:t>
      </w:r>
      <w:r w:rsidR="003518B5" w:rsidRPr="003518B5">
        <w:rPr>
          <w:rFonts w:ascii="Aptos" w:eastAsia="Times New Roman" w:hAnsi="Aptos"/>
          <w:b/>
          <w:sz w:val="18"/>
          <w:szCs w:val="18"/>
          <w:lang w:eastAsia="sl-SI"/>
        </w:rPr>
        <w:t>.202</w:t>
      </w:r>
      <w:r w:rsidR="003779F4">
        <w:rPr>
          <w:rFonts w:ascii="Aptos" w:eastAsia="Times New Roman" w:hAnsi="Aptos"/>
          <w:b/>
          <w:sz w:val="18"/>
          <w:szCs w:val="18"/>
          <w:lang w:eastAsia="sl-SI"/>
        </w:rPr>
        <w:t>6</w:t>
      </w:r>
      <w:r w:rsidR="003518B5" w:rsidRPr="003518B5">
        <w:rPr>
          <w:rFonts w:ascii="Aptos" w:eastAsia="Times New Roman" w:hAnsi="Aptos"/>
          <w:b/>
          <w:sz w:val="18"/>
          <w:szCs w:val="18"/>
          <w:lang w:eastAsia="sl-SI"/>
        </w:rPr>
        <w:t>.</w:t>
      </w:r>
      <w:r w:rsidRPr="003518B5">
        <w:rPr>
          <w:rFonts w:ascii="Aptos" w:hAnsi="Aptos"/>
          <w:sz w:val="20"/>
          <w:szCs w:val="20"/>
        </w:rPr>
        <w:br w:type="page"/>
      </w:r>
    </w:p>
    <w:p w14:paraId="7B81117B" w14:textId="77777777" w:rsidR="00DD7E9E" w:rsidRPr="00842AD1" w:rsidRDefault="00DD7E9E" w:rsidP="00DD7E9E">
      <w:pPr>
        <w:jc w:val="center"/>
        <w:rPr>
          <w:b/>
        </w:rPr>
      </w:pPr>
      <w:r w:rsidRPr="00842AD1">
        <w:rPr>
          <w:b/>
        </w:rPr>
        <w:lastRenderedPageBreak/>
        <w:t xml:space="preserve">PRIJAVA ZA SODELOVANJE V PROJEKTU </w:t>
      </w:r>
    </w:p>
    <w:p w14:paraId="2188A687" w14:textId="79BEFAAE" w:rsidR="00DD7E9E" w:rsidRDefault="00DD7E9E" w:rsidP="00DD7E9E">
      <w:pPr>
        <w:jc w:val="center"/>
        <w:rPr>
          <w:b/>
        </w:rPr>
      </w:pPr>
      <w:r w:rsidRPr="00733D12">
        <w:rPr>
          <w:b/>
        </w:rPr>
        <w:t>P</w:t>
      </w:r>
      <w:r>
        <w:rPr>
          <w:b/>
        </w:rPr>
        <w:t>U</w:t>
      </w:r>
      <w:r w:rsidRPr="00733D12">
        <w:rPr>
          <w:b/>
        </w:rPr>
        <w:t>Š  202</w:t>
      </w:r>
      <w:r>
        <w:rPr>
          <w:b/>
        </w:rPr>
        <w:t>4</w:t>
      </w:r>
      <w:r w:rsidRPr="00733D12">
        <w:rPr>
          <w:b/>
        </w:rPr>
        <w:t>/202</w:t>
      </w:r>
      <w:r>
        <w:rPr>
          <w:b/>
        </w:rPr>
        <w:t>7</w:t>
      </w:r>
    </w:p>
    <w:p w14:paraId="126952DA" w14:textId="77777777" w:rsidR="00DD7E9E" w:rsidRDefault="00DD7E9E" w:rsidP="00DD7E9E">
      <w:pPr>
        <w:jc w:val="center"/>
        <w:rPr>
          <w:b/>
        </w:rPr>
      </w:pPr>
    </w:p>
    <w:tbl>
      <w:tblPr>
        <w:tblStyle w:val="Tabelamrea"/>
        <w:tblW w:w="0" w:type="auto"/>
        <w:tblLook w:val="04A0" w:firstRow="1" w:lastRow="0" w:firstColumn="1" w:lastColumn="0" w:noHBand="0" w:noVBand="1"/>
      </w:tblPr>
      <w:tblGrid>
        <w:gridCol w:w="2943"/>
        <w:gridCol w:w="5529"/>
      </w:tblGrid>
      <w:tr w:rsidR="00DD7E9E" w14:paraId="5DF7AEB2" w14:textId="77777777" w:rsidTr="00956740">
        <w:tc>
          <w:tcPr>
            <w:tcW w:w="2943" w:type="dxa"/>
          </w:tcPr>
          <w:p w14:paraId="6D9C2572" w14:textId="77777777" w:rsidR="00DD7E9E" w:rsidRDefault="00DD7E9E" w:rsidP="00956740">
            <w:pPr>
              <w:jc w:val="both"/>
              <w:rPr>
                <w:b/>
              </w:rPr>
            </w:pPr>
            <w:r>
              <w:rPr>
                <w:b/>
              </w:rPr>
              <w:t>Naziv projekta</w:t>
            </w:r>
          </w:p>
        </w:tc>
        <w:tc>
          <w:tcPr>
            <w:tcW w:w="5529" w:type="dxa"/>
          </w:tcPr>
          <w:p w14:paraId="1A5585B8" w14:textId="0BA7AA58" w:rsidR="00DD7E9E" w:rsidRDefault="00DD7E9E" w:rsidP="00956740">
            <w:pPr>
              <w:jc w:val="center"/>
              <w:rPr>
                <w:b/>
              </w:rPr>
            </w:pPr>
          </w:p>
        </w:tc>
      </w:tr>
      <w:tr w:rsidR="00DD7E9E" w14:paraId="2FD2FF78" w14:textId="77777777" w:rsidTr="00956740">
        <w:tc>
          <w:tcPr>
            <w:tcW w:w="2943" w:type="dxa"/>
          </w:tcPr>
          <w:p w14:paraId="01F5CE1E" w14:textId="77777777" w:rsidR="00DD7E9E" w:rsidRDefault="00DD7E9E" w:rsidP="00956740">
            <w:pPr>
              <w:jc w:val="both"/>
              <w:rPr>
                <w:b/>
              </w:rPr>
            </w:pPr>
            <w:r>
              <w:rPr>
                <w:b/>
              </w:rPr>
              <w:t>Ime in priimek študenta</w:t>
            </w:r>
          </w:p>
        </w:tc>
        <w:tc>
          <w:tcPr>
            <w:tcW w:w="5529" w:type="dxa"/>
          </w:tcPr>
          <w:p w14:paraId="4DF0F425" w14:textId="77777777" w:rsidR="00DD7E9E" w:rsidRDefault="00DD7E9E" w:rsidP="00956740">
            <w:pPr>
              <w:jc w:val="both"/>
              <w:rPr>
                <w:b/>
              </w:rPr>
            </w:pPr>
          </w:p>
        </w:tc>
      </w:tr>
      <w:tr w:rsidR="00DD7E9E" w14:paraId="39489BE1" w14:textId="77777777" w:rsidTr="00956740">
        <w:tc>
          <w:tcPr>
            <w:tcW w:w="2943" w:type="dxa"/>
          </w:tcPr>
          <w:p w14:paraId="4C9F68C6" w14:textId="77777777" w:rsidR="00DD7E9E" w:rsidRDefault="00DD7E9E" w:rsidP="00956740">
            <w:pPr>
              <w:jc w:val="both"/>
              <w:rPr>
                <w:b/>
              </w:rPr>
            </w:pPr>
            <w:r>
              <w:rPr>
                <w:b/>
              </w:rPr>
              <w:t>Domači naslov</w:t>
            </w:r>
          </w:p>
        </w:tc>
        <w:tc>
          <w:tcPr>
            <w:tcW w:w="5529" w:type="dxa"/>
          </w:tcPr>
          <w:p w14:paraId="1A834707" w14:textId="77777777" w:rsidR="00DD7E9E" w:rsidRDefault="00DD7E9E" w:rsidP="00956740">
            <w:pPr>
              <w:jc w:val="both"/>
              <w:rPr>
                <w:b/>
              </w:rPr>
            </w:pPr>
          </w:p>
        </w:tc>
      </w:tr>
      <w:tr w:rsidR="00DD7E9E" w14:paraId="58655852" w14:textId="77777777" w:rsidTr="00956740">
        <w:tc>
          <w:tcPr>
            <w:tcW w:w="2943" w:type="dxa"/>
          </w:tcPr>
          <w:p w14:paraId="3190D364" w14:textId="77777777" w:rsidR="00DD7E9E" w:rsidRDefault="00DD7E9E" w:rsidP="00956740">
            <w:pPr>
              <w:jc w:val="both"/>
              <w:rPr>
                <w:b/>
              </w:rPr>
            </w:pPr>
            <w:r>
              <w:rPr>
                <w:b/>
              </w:rPr>
              <w:t>EMŠO</w:t>
            </w:r>
          </w:p>
        </w:tc>
        <w:tc>
          <w:tcPr>
            <w:tcW w:w="5529" w:type="dxa"/>
          </w:tcPr>
          <w:p w14:paraId="1C0A7634" w14:textId="77777777" w:rsidR="00DD7E9E" w:rsidRDefault="00DD7E9E" w:rsidP="00956740">
            <w:pPr>
              <w:jc w:val="both"/>
              <w:rPr>
                <w:b/>
              </w:rPr>
            </w:pPr>
          </w:p>
        </w:tc>
      </w:tr>
      <w:tr w:rsidR="00DD7E9E" w14:paraId="17B28E7D" w14:textId="77777777" w:rsidTr="00956740">
        <w:tc>
          <w:tcPr>
            <w:tcW w:w="2943" w:type="dxa"/>
          </w:tcPr>
          <w:p w14:paraId="42FA1ACE" w14:textId="77777777" w:rsidR="00DD7E9E" w:rsidRDefault="00DD7E9E" w:rsidP="00956740">
            <w:pPr>
              <w:jc w:val="both"/>
              <w:rPr>
                <w:b/>
              </w:rPr>
            </w:pPr>
            <w:r>
              <w:rPr>
                <w:b/>
              </w:rPr>
              <w:t>Elektronska pošta</w:t>
            </w:r>
          </w:p>
        </w:tc>
        <w:tc>
          <w:tcPr>
            <w:tcW w:w="5529" w:type="dxa"/>
          </w:tcPr>
          <w:p w14:paraId="0FE32296" w14:textId="77777777" w:rsidR="00DD7E9E" w:rsidRDefault="00DD7E9E" w:rsidP="00956740">
            <w:pPr>
              <w:jc w:val="both"/>
              <w:rPr>
                <w:b/>
              </w:rPr>
            </w:pPr>
          </w:p>
        </w:tc>
      </w:tr>
      <w:tr w:rsidR="00DD7E9E" w14:paraId="173AE516" w14:textId="77777777" w:rsidTr="00956740">
        <w:tc>
          <w:tcPr>
            <w:tcW w:w="2943" w:type="dxa"/>
          </w:tcPr>
          <w:p w14:paraId="38111B84" w14:textId="77777777" w:rsidR="00DD7E9E" w:rsidRDefault="00DD7E9E" w:rsidP="00956740">
            <w:pPr>
              <w:jc w:val="both"/>
              <w:rPr>
                <w:b/>
              </w:rPr>
            </w:pPr>
            <w:r>
              <w:rPr>
                <w:b/>
              </w:rPr>
              <w:t>Telefon</w:t>
            </w:r>
          </w:p>
        </w:tc>
        <w:tc>
          <w:tcPr>
            <w:tcW w:w="5529" w:type="dxa"/>
          </w:tcPr>
          <w:p w14:paraId="03596316" w14:textId="77777777" w:rsidR="00DD7E9E" w:rsidRDefault="00DD7E9E" w:rsidP="00956740">
            <w:pPr>
              <w:jc w:val="both"/>
              <w:rPr>
                <w:b/>
              </w:rPr>
            </w:pPr>
          </w:p>
        </w:tc>
      </w:tr>
      <w:tr w:rsidR="00DD7E9E" w14:paraId="22A11CE7" w14:textId="77777777" w:rsidTr="00956740">
        <w:tc>
          <w:tcPr>
            <w:tcW w:w="2943" w:type="dxa"/>
          </w:tcPr>
          <w:p w14:paraId="49734945" w14:textId="77777777" w:rsidR="00DD7E9E" w:rsidRDefault="00DD7E9E" w:rsidP="00956740">
            <w:pPr>
              <w:jc w:val="both"/>
              <w:rPr>
                <w:b/>
              </w:rPr>
            </w:pPr>
            <w:r w:rsidRPr="00733D12">
              <w:rPr>
                <w:b/>
              </w:rPr>
              <w:t>Visokošolski zavod, na katerem je študent vpisan</w:t>
            </w:r>
          </w:p>
        </w:tc>
        <w:tc>
          <w:tcPr>
            <w:tcW w:w="5529" w:type="dxa"/>
          </w:tcPr>
          <w:p w14:paraId="66CEB275" w14:textId="77777777" w:rsidR="00DD7E9E" w:rsidRDefault="00DD7E9E" w:rsidP="00956740">
            <w:pPr>
              <w:jc w:val="both"/>
              <w:rPr>
                <w:b/>
              </w:rPr>
            </w:pPr>
          </w:p>
        </w:tc>
      </w:tr>
      <w:tr w:rsidR="00DD7E9E" w14:paraId="7A607621" w14:textId="77777777" w:rsidTr="00956740">
        <w:tc>
          <w:tcPr>
            <w:tcW w:w="2943" w:type="dxa"/>
          </w:tcPr>
          <w:p w14:paraId="19DEA110" w14:textId="77777777" w:rsidR="00DD7E9E" w:rsidRDefault="00DD7E9E" w:rsidP="00956740">
            <w:pPr>
              <w:jc w:val="both"/>
              <w:rPr>
                <w:b/>
              </w:rPr>
            </w:pPr>
            <w:r w:rsidRPr="00733D12">
              <w:rPr>
                <w:b/>
              </w:rPr>
              <w:t>Naziv študijskega programa, na katerega je vpisan študent</w:t>
            </w:r>
          </w:p>
        </w:tc>
        <w:tc>
          <w:tcPr>
            <w:tcW w:w="5529" w:type="dxa"/>
          </w:tcPr>
          <w:p w14:paraId="0CD59FCF" w14:textId="77777777" w:rsidR="00DD7E9E" w:rsidRDefault="00DD7E9E" w:rsidP="00956740">
            <w:pPr>
              <w:jc w:val="both"/>
              <w:rPr>
                <w:b/>
              </w:rPr>
            </w:pPr>
          </w:p>
        </w:tc>
      </w:tr>
      <w:tr w:rsidR="00DD7E9E" w14:paraId="32369EFA" w14:textId="77777777" w:rsidTr="00956740">
        <w:tc>
          <w:tcPr>
            <w:tcW w:w="2943" w:type="dxa"/>
          </w:tcPr>
          <w:p w14:paraId="61A0B716" w14:textId="77777777" w:rsidR="00DD7E9E" w:rsidRDefault="00DD7E9E" w:rsidP="00956740">
            <w:pPr>
              <w:jc w:val="both"/>
              <w:rPr>
                <w:b/>
              </w:rPr>
            </w:pPr>
            <w:r>
              <w:rPr>
                <w:b/>
              </w:rPr>
              <w:t>Letnik</w:t>
            </w:r>
          </w:p>
        </w:tc>
        <w:tc>
          <w:tcPr>
            <w:tcW w:w="5529" w:type="dxa"/>
          </w:tcPr>
          <w:p w14:paraId="6D9CC4CB" w14:textId="77777777" w:rsidR="00DD7E9E" w:rsidRDefault="00DD7E9E" w:rsidP="00956740">
            <w:pPr>
              <w:jc w:val="both"/>
              <w:rPr>
                <w:b/>
              </w:rPr>
            </w:pPr>
          </w:p>
        </w:tc>
      </w:tr>
      <w:tr w:rsidR="00DD7E9E" w14:paraId="6929F4A4" w14:textId="77777777" w:rsidTr="00956740">
        <w:tc>
          <w:tcPr>
            <w:tcW w:w="2943" w:type="dxa"/>
          </w:tcPr>
          <w:p w14:paraId="747DA0C7" w14:textId="77777777" w:rsidR="00DD7E9E" w:rsidRDefault="00DD7E9E" w:rsidP="00956740">
            <w:pPr>
              <w:jc w:val="both"/>
              <w:rPr>
                <w:b/>
              </w:rPr>
            </w:pPr>
            <w:r w:rsidRPr="00733D12">
              <w:rPr>
                <w:b/>
              </w:rPr>
              <w:t>Bolonjska stopnja študija</w:t>
            </w:r>
          </w:p>
        </w:tc>
        <w:tc>
          <w:tcPr>
            <w:tcW w:w="5529" w:type="dxa"/>
          </w:tcPr>
          <w:p w14:paraId="128DE8D5" w14:textId="77777777" w:rsidR="00DD7E9E" w:rsidRPr="003D0CE8" w:rsidRDefault="00DD7E9E" w:rsidP="00956740">
            <w:pPr>
              <w:jc w:val="both"/>
              <w:rPr>
                <w:b/>
              </w:rPr>
            </w:pPr>
          </w:p>
        </w:tc>
      </w:tr>
      <w:tr w:rsidR="00DD7E9E" w14:paraId="09B47B31" w14:textId="77777777" w:rsidTr="00956740">
        <w:tc>
          <w:tcPr>
            <w:tcW w:w="2943" w:type="dxa"/>
          </w:tcPr>
          <w:p w14:paraId="099B1970" w14:textId="77777777" w:rsidR="00DD7E9E" w:rsidRPr="00733D12" w:rsidRDefault="00DD7E9E" w:rsidP="00956740">
            <w:pPr>
              <w:rPr>
                <w:b/>
              </w:rPr>
            </w:pPr>
            <w:r>
              <w:rPr>
                <w:b/>
              </w:rPr>
              <w:t>Vrsta študija: VS/UN/MAG/DOC</w:t>
            </w:r>
          </w:p>
        </w:tc>
        <w:tc>
          <w:tcPr>
            <w:tcW w:w="5529" w:type="dxa"/>
          </w:tcPr>
          <w:p w14:paraId="1E2B99B5" w14:textId="77777777" w:rsidR="00DD7E9E" w:rsidRPr="003D0CE8" w:rsidRDefault="00DD7E9E" w:rsidP="00956740">
            <w:pPr>
              <w:jc w:val="both"/>
              <w:rPr>
                <w:b/>
              </w:rPr>
            </w:pPr>
          </w:p>
        </w:tc>
      </w:tr>
      <w:tr w:rsidR="00DD7E9E" w14:paraId="672DA033" w14:textId="77777777" w:rsidTr="00956740">
        <w:tc>
          <w:tcPr>
            <w:tcW w:w="2943" w:type="dxa"/>
          </w:tcPr>
          <w:p w14:paraId="6BE6B062" w14:textId="77777777" w:rsidR="00DD7E9E" w:rsidRDefault="00DD7E9E" w:rsidP="00956740">
            <w:pPr>
              <w:rPr>
                <w:b/>
              </w:rPr>
            </w:pPr>
            <w:r>
              <w:rPr>
                <w:b/>
              </w:rPr>
              <w:t>Že</w:t>
            </w:r>
            <w:r w:rsidRPr="00744906">
              <w:rPr>
                <w:b/>
              </w:rPr>
              <w:t xml:space="preserve"> </w:t>
            </w:r>
            <w:r>
              <w:rPr>
                <w:b/>
              </w:rPr>
              <w:t>sodeluje na drugih projektih Sklopa A predmetnega javnega razpisa (ustrezno vnesi DA / NE):</w:t>
            </w:r>
          </w:p>
        </w:tc>
        <w:tc>
          <w:tcPr>
            <w:tcW w:w="5529" w:type="dxa"/>
          </w:tcPr>
          <w:p w14:paraId="0C09988A" w14:textId="77777777" w:rsidR="00DD7E9E" w:rsidRDefault="00DD7E9E" w:rsidP="00956740">
            <w:pPr>
              <w:jc w:val="both"/>
              <w:rPr>
                <w:b/>
              </w:rPr>
            </w:pPr>
          </w:p>
        </w:tc>
      </w:tr>
      <w:tr w:rsidR="00DD7E9E" w14:paraId="07E2AD7F" w14:textId="77777777" w:rsidTr="00956740">
        <w:tc>
          <w:tcPr>
            <w:tcW w:w="2943" w:type="dxa"/>
          </w:tcPr>
          <w:p w14:paraId="5C67BBF6" w14:textId="77777777" w:rsidR="00DD7E9E" w:rsidRDefault="00DD7E9E" w:rsidP="00956740">
            <w:pPr>
              <w:rPr>
                <w:b/>
              </w:rPr>
            </w:pPr>
            <w:r>
              <w:rPr>
                <w:b/>
              </w:rPr>
              <w:t>Že</w:t>
            </w:r>
            <w:r w:rsidRPr="00744906">
              <w:rPr>
                <w:b/>
              </w:rPr>
              <w:t xml:space="preserve"> </w:t>
            </w:r>
            <w:r>
              <w:rPr>
                <w:b/>
              </w:rPr>
              <w:t>sodeluje na drugih projektih Sklopa B predmetnega javnega razpisa (ustrezno vnesi DA / NE):</w:t>
            </w:r>
          </w:p>
        </w:tc>
        <w:tc>
          <w:tcPr>
            <w:tcW w:w="5529" w:type="dxa"/>
          </w:tcPr>
          <w:p w14:paraId="12A2BABD" w14:textId="77777777" w:rsidR="00DD7E9E" w:rsidRDefault="00DD7E9E" w:rsidP="00956740">
            <w:pPr>
              <w:jc w:val="both"/>
              <w:rPr>
                <w:b/>
              </w:rPr>
            </w:pPr>
          </w:p>
        </w:tc>
      </w:tr>
    </w:tbl>
    <w:p w14:paraId="1E268388" w14:textId="77777777" w:rsidR="00DD7E9E" w:rsidRDefault="00DD7E9E" w:rsidP="00DD7E9E"/>
    <w:p w14:paraId="43D2BA71" w14:textId="77777777" w:rsidR="00DD7E9E" w:rsidRDefault="00DD7E9E" w:rsidP="00DD7E9E">
      <w:pPr>
        <w:tabs>
          <w:tab w:val="left" w:pos="6540"/>
        </w:tabs>
      </w:pPr>
    </w:p>
    <w:p w14:paraId="784627B7" w14:textId="77777777" w:rsidR="00DD7E9E" w:rsidRDefault="00DD7E9E" w:rsidP="00DD02FF">
      <w:pPr>
        <w:tabs>
          <w:tab w:val="left" w:pos="6540"/>
        </w:tabs>
        <w:jc w:val="center"/>
      </w:pPr>
    </w:p>
    <w:p w14:paraId="4B5F0AAA" w14:textId="77777777" w:rsidR="00DD7E9E" w:rsidRDefault="00DD7E9E" w:rsidP="00DD02FF">
      <w:pPr>
        <w:tabs>
          <w:tab w:val="left" w:pos="6540"/>
        </w:tabs>
        <w:jc w:val="center"/>
      </w:pPr>
    </w:p>
    <w:p w14:paraId="75CA671B" w14:textId="77777777" w:rsidR="00DD7E9E" w:rsidRDefault="00DD7E9E" w:rsidP="00DD02FF">
      <w:pPr>
        <w:tabs>
          <w:tab w:val="left" w:pos="6540"/>
        </w:tabs>
        <w:jc w:val="center"/>
      </w:pPr>
    </w:p>
    <w:p w14:paraId="3927F4D8" w14:textId="77777777" w:rsidR="00DD7E9E" w:rsidRDefault="00DD7E9E" w:rsidP="00DD02FF">
      <w:pPr>
        <w:tabs>
          <w:tab w:val="left" w:pos="6540"/>
        </w:tabs>
        <w:jc w:val="center"/>
      </w:pPr>
    </w:p>
    <w:p w14:paraId="1978B57B" w14:textId="77777777" w:rsidR="00DD7E9E" w:rsidRDefault="00DD7E9E" w:rsidP="00DD02FF">
      <w:pPr>
        <w:tabs>
          <w:tab w:val="left" w:pos="6540"/>
        </w:tabs>
        <w:jc w:val="center"/>
      </w:pPr>
    </w:p>
    <w:p w14:paraId="3FA40D3C" w14:textId="77777777" w:rsidR="00DD7E9E" w:rsidRDefault="00DD7E9E" w:rsidP="00DD02FF">
      <w:pPr>
        <w:tabs>
          <w:tab w:val="left" w:pos="6540"/>
        </w:tabs>
        <w:jc w:val="center"/>
      </w:pPr>
    </w:p>
    <w:p w14:paraId="79290617" w14:textId="77777777" w:rsidR="00DD7E9E" w:rsidRPr="00DD02FF" w:rsidRDefault="00DD7E9E" w:rsidP="00DD02FF">
      <w:pPr>
        <w:tabs>
          <w:tab w:val="left" w:pos="6540"/>
        </w:tabs>
        <w:jc w:val="center"/>
      </w:pPr>
    </w:p>
    <w:sectPr w:rsidR="00DD7E9E" w:rsidRPr="00DD02FF" w:rsidSect="00DD02FF">
      <w:headerReference w:type="default" r:id="rId11"/>
      <w:footerReference w:type="default" r:id="rId1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50323" w14:textId="77777777" w:rsidR="00635182" w:rsidRDefault="00635182" w:rsidP="00DD02FF">
      <w:pPr>
        <w:spacing w:after="0" w:line="240" w:lineRule="auto"/>
      </w:pPr>
      <w:r>
        <w:separator/>
      </w:r>
    </w:p>
  </w:endnote>
  <w:endnote w:type="continuationSeparator" w:id="0">
    <w:p w14:paraId="7533E6D3" w14:textId="77777777" w:rsidR="00635182" w:rsidRDefault="00635182" w:rsidP="00DD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623135"/>
      <w:docPartObj>
        <w:docPartGallery w:val="Page Numbers (Bottom of Page)"/>
        <w:docPartUnique/>
      </w:docPartObj>
    </w:sdtPr>
    <w:sdtContent>
      <w:p w14:paraId="54D811DF" w14:textId="30452067" w:rsidR="00DD7E9E" w:rsidRDefault="00DD7E9E">
        <w:pPr>
          <w:pStyle w:val="Noga"/>
          <w:jc w:val="center"/>
        </w:pPr>
        <w:r>
          <w:fldChar w:fldCharType="begin"/>
        </w:r>
        <w:r>
          <w:instrText>PAGE   \* MERGEFORMAT</w:instrText>
        </w:r>
        <w:r>
          <w:fldChar w:fldCharType="separate"/>
        </w:r>
        <w:r>
          <w:t>2</w:t>
        </w:r>
        <w:r>
          <w:fldChar w:fldCharType="end"/>
        </w:r>
      </w:p>
    </w:sdtContent>
  </w:sdt>
  <w:p w14:paraId="7AB9A06F" w14:textId="77777777" w:rsidR="00DD7E9E" w:rsidRDefault="00DD7E9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CF1EF" w14:textId="77777777" w:rsidR="00635182" w:rsidRDefault="00635182" w:rsidP="00DD02FF">
      <w:pPr>
        <w:spacing w:after="0" w:line="240" w:lineRule="auto"/>
      </w:pPr>
      <w:r>
        <w:separator/>
      </w:r>
    </w:p>
  </w:footnote>
  <w:footnote w:type="continuationSeparator" w:id="0">
    <w:p w14:paraId="39A785A8" w14:textId="77777777" w:rsidR="00635182" w:rsidRDefault="00635182" w:rsidP="00DD0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BA90" w14:textId="061955BA" w:rsidR="00DD02FF" w:rsidRDefault="00DD02FF">
    <w:pPr>
      <w:pStyle w:val="Glava"/>
    </w:pPr>
  </w:p>
  <w:tbl>
    <w:tblPr>
      <w:tblW w:w="11766" w:type="dxa"/>
      <w:tblInd w:w="-851" w:type="dxa"/>
      <w:tblCellMar>
        <w:left w:w="70" w:type="dxa"/>
        <w:right w:w="70" w:type="dxa"/>
      </w:tblCellMar>
      <w:tblLook w:val="04A0" w:firstRow="1" w:lastRow="0" w:firstColumn="1" w:lastColumn="0" w:noHBand="0" w:noVBand="1"/>
    </w:tblPr>
    <w:tblGrid>
      <w:gridCol w:w="2240"/>
      <w:gridCol w:w="7760"/>
      <w:gridCol w:w="1766"/>
    </w:tblGrid>
    <w:tr w:rsidR="00DD02FF" w:rsidRPr="00DD02FF" w14:paraId="0813BF5B" w14:textId="77777777" w:rsidTr="00DD02FF">
      <w:tc>
        <w:tcPr>
          <w:tcW w:w="3276" w:type="dxa"/>
          <w:vAlign w:val="center"/>
          <w:hideMark/>
        </w:tcPr>
        <w:p w14:paraId="606E94AC" w14:textId="3DB2F46E" w:rsidR="00DD02FF" w:rsidRPr="00DD02FF" w:rsidRDefault="00DD02FF" w:rsidP="00DD02FF">
          <w:pPr>
            <w:pStyle w:val="Glava"/>
          </w:pPr>
          <w:r w:rsidRPr="00DD02FF">
            <w:rPr>
              <w:noProof/>
            </w:rPr>
            <w:drawing>
              <wp:inline distT="0" distB="0" distL="0" distR="0" wp14:anchorId="5FA0E2B4" wp14:editId="1B20358C">
                <wp:extent cx="914400" cy="533400"/>
                <wp:effectExtent l="0" t="0" r="0" b="0"/>
                <wp:docPr id="1900117176" name="Slika 6"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lika, ki vsebuje besede besedilo&#10;&#10;Opis je samodejno ustvarje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533400"/>
                        </a:xfrm>
                        <a:prstGeom prst="rect">
                          <a:avLst/>
                        </a:prstGeom>
                        <a:noFill/>
                        <a:ln>
                          <a:noFill/>
                        </a:ln>
                      </pic:spPr>
                    </pic:pic>
                  </a:graphicData>
                </a:graphic>
              </wp:inline>
            </w:drawing>
          </w:r>
        </w:p>
      </w:tc>
      <w:tc>
        <w:tcPr>
          <w:tcW w:w="4185" w:type="dxa"/>
          <w:vAlign w:val="center"/>
          <w:hideMark/>
        </w:tcPr>
        <w:p w14:paraId="0D4A7F87" w14:textId="2B64C898" w:rsidR="00DD02FF" w:rsidRPr="00DD02FF" w:rsidRDefault="00DD02FF" w:rsidP="00DD02FF">
          <w:pPr>
            <w:pStyle w:val="Glava"/>
          </w:pPr>
          <w:r>
            <w:rPr>
              <w:noProof/>
            </w:rPr>
            <w:drawing>
              <wp:inline distT="0" distB="0" distL="0" distR="0" wp14:anchorId="54704622" wp14:editId="723F7B29">
                <wp:extent cx="4832210" cy="571500"/>
                <wp:effectExtent l="0" t="0" r="6985" b="0"/>
                <wp:docPr id="2" name="Slika 1">
                  <a:extLst xmlns:a="http://schemas.openxmlformats.org/drawingml/2006/main">
                    <a:ext uri="{FF2B5EF4-FFF2-40B4-BE49-F238E27FC236}">
                      <a16:creationId xmlns:a16="http://schemas.microsoft.com/office/drawing/2014/main" id="{373F3923-AC9A-4B34-A465-2D4857EFAB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a:extLst>
                            <a:ext uri="{FF2B5EF4-FFF2-40B4-BE49-F238E27FC236}">
                              <a16:creationId xmlns:a16="http://schemas.microsoft.com/office/drawing/2014/main" id="{373F3923-AC9A-4B34-A465-2D4857EFAB18}"/>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4832210" cy="571500"/>
                        </a:xfrm>
                        <a:prstGeom prst="rect">
                          <a:avLst/>
                        </a:prstGeom>
                      </pic:spPr>
                    </pic:pic>
                  </a:graphicData>
                </a:graphic>
              </wp:inline>
            </w:drawing>
          </w:r>
        </w:p>
      </w:tc>
      <w:tc>
        <w:tcPr>
          <w:tcW w:w="4305" w:type="dxa"/>
          <w:vAlign w:val="center"/>
          <w:hideMark/>
        </w:tcPr>
        <w:p w14:paraId="7E0B06E0" w14:textId="30BE2FF6" w:rsidR="00DD02FF" w:rsidRPr="00DD02FF" w:rsidRDefault="00DD02FF" w:rsidP="00DD02FF">
          <w:pPr>
            <w:pStyle w:val="Glava"/>
          </w:pPr>
        </w:p>
      </w:tc>
    </w:tr>
    <w:tr w:rsidR="00DD02FF" w:rsidRPr="00DD02FF" w14:paraId="4A5EFE68" w14:textId="77777777" w:rsidTr="00DD02FF">
      <w:tblPrEx>
        <w:tblCellMar>
          <w:left w:w="0" w:type="dxa"/>
          <w:right w:w="0" w:type="dxa"/>
        </w:tblCellMar>
      </w:tblPrEx>
      <w:tc>
        <w:tcPr>
          <w:tcW w:w="11766" w:type="dxa"/>
          <w:gridSpan w:val="3"/>
          <w:vAlign w:val="center"/>
          <w:hideMark/>
        </w:tcPr>
        <w:p w14:paraId="78A0C2D3" w14:textId="77777777" w:rsidR="00DD02FF" w:rsidRPr="00DD02FF" w:rsidRDefault="00DD02FF" w:rsidP="00DD02FF">
          <w:pPr>
            <w:pStyle w:val="Glava"/>
          </w:pPr>
        </w:p>
      </w:tc>
    </w:tr>
  </w:tbl>
  <w:p w14:paraId="428089B9" w14:textId="1014B967" w:rsidR="00DD02FF" w:rsidRDefault="00DD02FF">
    <w:pPr>
      <w:pStyle w:val="Glava"/>
    </w:pPr>
  </w:p>
  <w:p w14:paraId="42C0C4ED" w14:textId="77777777" w:rsidR="00DD02FF" w:rsidRDefault="00DD02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471AA5"/>
    <w:multiLevelType w:val="hybridMultilevel"/>
    <w:tmpl w:val="3F12EFC0"/>
    <w:lvl w:ilvl="0" w:tplc="AA1EF66C">
      <w:numFmt w:val="bullet"/>
      <w:lvlText w:val="-"/>
      <w:lvlJc w:val="left"/>
      <w:pPr>
        <w:ind w:left="720" w:hanging="360"/>
      </w:pPr>
      <w:rPr>
        <w:rFonts w:ascii="Aptos" w:eastAsia="Times New Roman" w:hAnsi="Aptos" w:cstheme="minorBidi" w:hint="default"/>
        <w:b/>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607935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2FF"/>
    <w:rsid w:val="0003473A"/>
    <w:rsid w:val="000F7F4D"/>
    <w:rsid w:val="001A6E57"/>
    <w:rsid w:val="001B7F4D"/>
    <w:rsid w:val="001C14B6"/>
    <w:rsid w:val="001F2821"/>
    <w:rsid w:val="003518B5"/>
    <w:rsid w:val="003646FC"/>
    <w:rsid w:val="003779F4"/>
    <w:rsid w:val="003971D6"/>
    <w:rsid w:val="00410713"/>
    <w:rsid w:val="004356D6"/>
    <w:rsid w:val="004546BF"/>
    <w:rsid w:val="0046374C"/>
    <w:rsid w:val="00471B12"/>
    <w:rsid w:val="004D77C5"/>
    <w:rsid w:val="00597838"/>
    <w:rsid w:val="005A4306"/>
    <w:rsid w:val="00601B72"/>
    <w:rsid w:val="00635182"/>
    <w:rsid w:val="00653880"/>
    <w:rsid w:val="00725776"/>
    <w:rsid w:val="00802843"/>
    <w:rsid w:val="008424D8"/>
    <w:rsid w:val="008A48D9"/>
    <w:rsid w:val="00915A0C"/>
    <w:rsid w:val="009661DC"/>
    <w:rsid w:val="00A6522A"/>
    <w:rsid w:val="00AB5922"/>
    <w:rsid w:val="00AB6BFF"/>
    <w:rsid w:val="00AB70A3"/>
    <w:rsid w:val="00B16585"/>
    <w:rsid w:val="00BB4B4E"/>
    <w:rsid w:val="00C211D7"/>
    <w:rsid w:val="00C34D69"/>
    <w:rsid w:val="00CA5C23"/>
    <w:rsid w:val="00DB13F8"/>
    <w:rsid w:val="00DD02FF"/>
    <w:rsid w:val="00DD666D"/>
    <w:rsid w:val="00DD7E9E"/>
    <w:rsid w:val="00EA7E48"/>
    <w:rsid w:val="00F2138A"/>
    <w:rsid w:val="00F27673"/>
    <w:rsid w:val="00FD08EF"/>
    <w:rsid w:val="00FE75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C3D88"/>
  <w15:chartTrackingRefBased/>
  <w15:docId w15:val="{F08F33A9-D271-4BD1-87D0-12DF8A16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D0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D0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D02F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D02F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D02F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D02F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D02F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D02F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D02F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D02F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D02F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D02F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D02F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D02F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D02F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D02F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D02F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D02FF"/>
    <w:rPr>
      <w:rFonts w:eastAsiaTheme="majorEastAsia" w:cstheme="majorBidi"/>
      <w:color w:val="272727" w:themeColor="text1" w:themeTint="D8"/>
    </w:rPr>
  </w:style>
  <w:style w:type="paragraph" w:styleId="Naslov">
    <w:name w:val="Title"/>
    <w:basedOn w:val="Navaden"/>
    <w:next w:val="Navaden"/>
    <w:link w:val="NaslovZnak"/>
    <w:uiPriority w:val="10"/>
    <w:qFormat/>
    <w:rsid w:val="00DD0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D02F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D02F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D02F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D02FF"/>
    <w:pPr>
      <w:spacing w:before="160"/>
      <w:jc w:val="center"/>
    </w:pPr>
    <w:rPr>
      <w:i/>
      <w:iCs/>
      <w:color w:val="404040" w:themeColor="text1" w:themeTint="BF"/>
    </w:rPr>
  </w:style>
  <w:style w:type="character" w:customStyle="1" w:styleId="CitatZnak">
    <w:name w:val="Citat Znak"/>
    <w:basedOn w:val="Privzetapisavaodstavka"/>
    <w:link w:val="Citat"/>
    <w:uiPriority w:val="29"/>
    <w:rsid w:val="00DD02FF"/>
    <w:rPr>
      <w:i/>
      <w:iCs/>
      <w:color w:val="404040" w:themeColor="text1" w:themeTint="BF"/>
    </w:rPr>
  </w:style>
  <w:style w:type="paragraph" w:styleId="Odstavekseznama">
    <w:name w:val="List Paragraph"/>
    <w:basedOn w:val="Navaden"/>
    <w:uiPriority w:val="34"/>
    <w:qFormat/>
    <w:rsid w:val="00DD02FF"/>
    <w:pPr>
      <w:ind w:left="720"/>
      <w:contextualSpacing/>
    </w:pPr>
  </w:style>
  <w:style w:type="character" w:styleId="Intenzivenpoudarek">
    <w:name w:val="Intense Emphasis"/>
    <w:basedOn w:val="Privzetapisavaodstavka"/>
    <w:uiPriority w:val="21"/>
    <w:qFormat/>
    <w:rsid w:val="00DD02FF"/>
    <w:rPr>
      <w:i/>
      <w:iCs/>
      <w:color w:val="0F4761" w:themeColor="accent1" w:themeShade="BF"/>
    </w:rPr>
  </w:style>
  <w:style w:type="paragraph" w:styleId="Intenzivencitat">
    <w:name w:val="Intense Quote"/>
    <w:basedOn w:val="Navaden"/>
    <w:next w:val="Navaden"/>
    <w:link w:val="IntenzivencitatZnak"/>
    <w:uiPriority w:val="30"/>
    <w:qFormat/>
    <w:rsid w:val="00DD0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D02FF"/>
    <w:rPr>
      <w:i/>
      <w:iCs/>
      <w:color w:val="0F4761" w:themeColor="accent1" w:themeShade="BF"/>
    </w:rPr>
  </w:style>
  <w:style w:type="character" w:styleId="Intenzivensklic">
    <w:name w:val="Intense Reference"/>
    <w:basedOn w:val="Privzetapisavaodstavka"/>
    <w:uiPriority w:val="32"/>
    <w:qFormat/>
    <w:rsid w:val="00DD02FF"/>
    <w:rPr>
      <w:b/>
      <w:bCs/>
      <w:smallCaps/>
      <w:color w:val="0F4761" w:themeColor="accent1" w:themeShade="BF"/>
      <w:spacing w:val="5"/>
    </w:rPr>
  </w:style>
  <w:style w:type="paragraph" w:styleId="Glava">
    <w:name w:val="header"/>
    <w:basedOn w:val="Navaden"/>
    <w:link w:val="GlavaZnak"/>
    <w:uiPriority w:val="99"/>
    <w:unhideWhenUsed/>
    <w:rsid w:val="00DD02FF"/>
    <w:pPr>
      <w:tabs>
        <w:tab w:val="center" w:pos="4536"/>
        <w:tab w:val="right" w:pos="9072"/>
      </w:tabs>
      <w:spacing w:after="0" w:line="240" w:lineRule="auto"/>
    </w:pPr>
  </w:style>
  <w:style w:type="character" w:customStyle="1" w:styleId="GlavaZnak">
    <w:name w:val="Glava Znak"/>
    <w:basedOn w:val="Privzetapisavaodstavka"/>
    <w:link w:val="Glava"/>
    <w:uiPriority w:val="99"/>
    <w:rsid w:val="00DD02FF"/>
  </w:style>
  <w:style w:type="paragraph" w:styleId="Noga">
    <w:name w:val="footer"/>
    <w:basedOn w:val="Navaden"/>
    <w:link w:val="NogaZnak"/>
    <w:uiPriority w:val="99"/>
    <w:unhideWhenUsed/>
    <w:rsid w:val="00DD02FF"/>
    <w:pPr>
      <w:tabs>
        <w:tab w:val="center" w:pos="4536"/>
        <w:tab w:val="right" w:pos="9072"/>
      </w:tabs>
      <w:spacing w:after="0" w:line="240" w:lineRule="auto"/>
    </w:pPr>
  </w:style>
  <w:style w:type="character" w:customStyle="1" w:styleId="NogaZnak">
    <w:name w:val="Noga Znak"/>
    <w:basedOn w:val="Privzetapisavaodstavka"/>
    <w:link w:val="Noga"/>
    <w:uiPriority w:val="99"/>
    <w:rsid w:val="00DD02FF"/>
  </w:style>
  <w:style w:type="character" w:styleId="Hiperpovezava">
    <w:name w:val="Hyperlink"/>
    <w:uiPriority w:val="99"/>
    <w:unhideWhenUsed/>
    <w:rsid w:val="00DD7E9E"/>
    <w:rPr>
      <w:color w:val="0000FF"/>
      <w:u w:val="single"/>
    </w:rPr>
  </w:style>
  <w:style w:type="table" w:styleId="Tabelamrea">
    <w:name w:val="Table Grid"/>
    <w:basedOn w:val="Navadnatabela"/>
    <w:uiPriority w:val="39"/>
    <w:rsid w:val="00DD7E9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DD7E9E"/>
    <w:pPr>
      <w:spacing w:after="0" w:line="240" w:lineRule="auto"/>
    </w:pPr>
    <w:rPr>
      <w:rFonts w:ascii="Calibri" w:eastAsia="Calibri" w:hAnsi="Calibri" w:cs="Times New Roman"/>
      <w:kern w:val="0"/>
      <w:sz w:val="20"/>
      <w:szCs w:val="20"/>
      <w14:ligatures w14:val="none"/>
    </w:rPr>
  </w:style>
  <w:style w:type="character" w:customStyle="1" w:styleId="Sprotnaopomba-besediloZnak">
    <w:name w:val="Sprotna opomba - besedilo Znak"/>
    <w:basedOn w:val="Privzetapisavaodstavka"/>
    <w:link w:val="Sprotnaopomba-besedilo"/>
    <w:uiPriority w:val="99"/>
    <w:semiHidden/>
    <w:rsid w:val="00DD7E9E"/>
    <w:rPr>
      <w:rFonts w:ascii="Calibri" w:eastAsia="Calibri" w:hAnsi="Calibri" w:cs="Times New Roman"/>
      <w:kern w:val="0"/>
      <w:sz w:val="20"/>
      <w:szCs w:val="20"/>
      <w14:ligatures w14:val="none"/>
    </w:rPr>
  </w:style>
  <w:style w:type="character" w:styleId="Sprotnaopomba-sklic">
    <w:name w:val="footnote reference"/>
    <w:basedOn w:val="Privzetapisavaodstavka"/>
    <w:uiPriority w:val="99"/>
    <w:semiHidden/>
    <w:unhideWhenUsed/>
    <w:rsid w:val="00DD7E9E"/>
    <w:rPr>
      <w:vertAlign w:val="superscript"/>
    </w:rPr>
  </w:style>
  <w:style w:type="character" w:styleId="SledenaHiperpovezava">
    <w:name w:val="FollowedHyperlink"/>
    <w:basedOn w:val="Privzetapisavaodstavka"/>
    <w:uiPriority w:val="99"/>
    <w:semiHidden/>
    <w:unhideWhenUsed/>
    <w:rsid w:val="00DD7E9E"/>
    <w:rPr>
      <w:color w:val="96607D" w:themeColor="followedHyperlink"/>
      <w:u w:val="single"/>
    </w:rPr>
  </w:style>
  <w:style w:type="character" w:styleId="Nerazreenaomemba">
    <w:name w:val="Unresolved Mention"/>
    <w:basedOn w:val="Privzetapisavaodstavka"/>
    <w:uiPriority w:val="99"/>
    <w:semiHidden/>
    <w:unhideWhenUsed/>
    <w:rsid w:val="00DD7E9E"/>
    <w:rPr>
      <w:color w:val="605E5C"/>
      <w:shd w:val="clear" w:color="auto" w:fill="E1DFDD"/>
    </w:rPr>
  </w:style>
  <w:style w:type="character" w:styleId="Poudarek">
    <w:name w:val="Emphasis"/>
    <w:basedOn w:val="Privzetapisavaodstavka"/>
    <w:uiPriority w:val="20"/>
    <w:qFormat/>
    <w:rsid w:val="00FD08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345622">
      <w:bodyDiv w:val="1"/>
      <w:marLeft w:val="0"/>
      <w:marRight w:val="0"/>
      <w:marTop w:val="0"/>
      <w:marBottom w:val="0"/>
      <w:divBdr>
        <w:top w:val="none" w:sz="0" w:space="0" w:color="auto"/>
        <w:left w:val="none" w:sz="0" w:space="0" w:color="auto"/>
        <w:bottom w:val="none" w:sz="0" w:space="0" w:color="auto"/>
        <w:right w:val="none" w:sz="0" w:space="0" w:color="auto"/>
      </w:divBdr>
    </w:div>
    <w:div w:id="101214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jektna.fov@um.si" TargetMode="External"/><Relationship Id="rId4" Type="http://schemas.openxmlformats.org/officeDocument/2006/relationships/settings" Target="settings.xml"/><Relationship Id="rId9" Type="http://schemas.openxmlformats.org/officeDocument/2006/relationships/hyperlink" Target="https://www.gov.si/zbirke/javne-objave/javni-razpis-problemsko-ucenje-studentov-v-delovno-okolje-gospodarstvo-negospodarstvo-in-neprofitni-sektor-v-lokalnemregionalnem-okolju-2024-2027-pus-v-delovno-okolje-2024-2027-2-odpiranje-2025202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4.png@01DB0A76.1F6BAA90" TargetMode="External"/><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C697187-43BD-44F9-8A41-847E4B578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988</Words>
  <Characters>5632</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Novak</dc:creator>
  <cp:keywords/>
  <dc:description/>
  <cp:lastModifiedBy>Sara Novak</cp:lastModifiedBy>
  <cp:revision>7</cp:revision>
  <dcterms:created xsi:type="dcterms:W3CDTF">2026-01-12T11:43:00Z</dcterms:created>
  <dcterms:modified xsi:type="dcterms:W3CDTF">2026-01-14T12:16:00Z</dcterms:modified>
</cp:coreProperties>
</file>